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4754585A" w:rsidR="0025287F" w:rsidRDefault="008C19AD">
      <w:pPr>
        <w:pStyle w:val="Textoindependiente"/>
        <w:ind w:left="100"/>
        <w:rPr>
          <w:rFonts w:ascii="Times New Roman"/>
          <w:sz w:val="20"/>
        </w:rPr>
        <w:sectPr w:rsidR="0025287F" w:rsidSect="005971C2">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980D887" w:rsidR="00783A4C" w:rsidRPr="008E1B64" w:rsidRDefault="008838E1"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8838E1">
                              <w:rPr>
                                <w:rFonts w:ascii="Aptos" w:eastAsiaTheme="minorEastAsia" w:hAnsi="Aptos" w:cstheme="minorBidi"/>
                                <w:b/>
                                <w:bCs/>
                                <w:color w:val="FFFFFF" w:themeColor="background1"/>
                                <w:sz w:val="56"/>
                                <w:szCs w:val="56"/>
                                <w:lang w:eastAsia="zh-CN"/>
                              </w:rPr>
                              <w:t>Cambios de Emergencia</w:t>
                            </w:r>
                            <w:r w:rsidR="008E1B64">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980D887" w:rsidR="00783A4C" w:rsidRPr="008E1B64" w:rsidRDefault="008838E1"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8838E1">
                        <w:rPr>
                          <w:rFonts w:ascii="Aptos" w:eastAsiaTheme="minorEastAsia" w:hAnsi="Aptos" w:cstheme="minorBidi"/>
                          <w:b/>
                          <w:bCs/>
                          <w:color w:val="FFFFFF" w:themeColor="background1"/>
                          <w:sz w:val="56"/>
                          <w:szCs w:val="56"/>
                          <w:lang w:eastAsia="zh-CN"/>
                        </w:rPr>
                        <w:t>Cambios de Emergencia</w:t>
                      </w:r>
                      <w:r w:rsidR="008E1B64">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r w:rsidR="00D52750">
        <w:rPr>
          <w:rFonts w:ascii="Times New Roman"/>
          <w:sz w:val="20"/>
        </w:rPr>
        <w:tab/>
        <w:t>2</w:t>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373943"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Controls.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Dado que la gestión de la configuración implica cambios constantes, el auditor debe entender cómo se gestionan, aprueban y documentan estos cambios. Además, debe conocer sistemas de control de versiones para rastrear y validar las modificaciones en los CIs.</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373943" w:rsidRDefault="00373943" w:rsidP="007D390E">
      <w:pPr>
        <w:pStyle w:val="Ttulo1"/>
        <w:numPr>
          <w:ilvl w:val="0"/>
          <w:numId w:val="3"/>
        </w:numPr>
        <w:tabs>
          <w:tab w:val="left" w:pos="587"/>
        </w:tabs>
        <w:spacing w:before="243" w:line="276" w:lineRule="auto"/>
        <w:jc w:val="both"/>
        <w:rPr>
          <w:rFonts w:ascii="Aptos" w:hAnsi="Aptos"/>
          <w:sz w:val="48"/>
          <w:szCs w:val="47"/>
        </w:rPr>
      </w:pPr>
      <w:r w:rsidRPr="00373943">
        <w:rPr>
          <w:rFonts w:ascii="Aptos" w:hAnsi="Aptos"/>
          <w:spacing w:val="-6"/>
          <w:sz w:val="48"/>
          <w:szCs w:val="47"/>
        </w:rPr>
        <w:lastRenderedPageBreak/>
        <w:t>Visión</w:t>
      </w:r>
      <w:r w:rsidRPr="00373943">
        <w:rPr>
          <w:rFonts w:ascii="Aptos" w:hAnsi="Aptos"/>
          <w:spacing w:val="-9"/>
          <w:sz w:val="48"/>
          <w:szCs w:val="47"/>
        </w:rPr>
        <w:t xml:space="preserve"> </w:t>
      </w:r>
      <w:r w:rsidRPr="00373943">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2094F482" w14:textId="77777777" w:rsidR="004A1E12" w:rsidRDefault="004A1E12" w:rsidP="004A1E12">
      <w:pPr>
        <w:pStyle w:val="Textoindependiente"/>
        <w:spacing w:before="7" w:line="276" w:lineRule="auto"/>
        <w:ind w:left="0"/>
        <w:jc w:val="both"/>
        <w:rPr>
          <w:rFonts w:ascii="Aptos" w:hAnsi="Aptos"/>
          <w:sz w:val="28"/>
          <w:szCs w:val="20"/>
          <w:lang w:val="es-CL"/>
        </w:rPr>
      </w:pPr>
      <w:r w:rsidRPr="004A1E12">
        <w:rPr>
          <w:rFonts w:ascii="Aptos" w:hAnsi="Aptos"/>
          <w:sz w:val="28"/>
          <w:szCs w:val="20"/>
          <w:lang w:val="es-CL"/>
        </w:rPr>
        <w:t>Los cambios de emergencia son modificaciones críticas que deben implementarse rápidamente para resolver problemas urgentes que amenazan la operación normal de los sistemas o la continuidad del negocio. Debido a su naturaleza, estos cambios requieren procedimientos especializados que equilibren la rapidez en la ejecución con el control adecuado para minimizar riesgos y garantizar que las operaciones no se vean comprometidas tras su implementación.</w:t>
      </w:r>
    </w:p>
    <w:p w14:paraId="7890E2CA" w14:textId="77777777" w:rsidR="004A1E12" w:rsidRPr="004A1E12" w:rsidRDefault="004A1E12" w:rsidP="004A1E12">
      <w:pPr>
        <w:pStyle w:val="Textoindependiente"/>
        <w:spacing w:before="7" w:line="276" w:lineRule="auto"/>
        <w:ind w:left="0"/>
        <w:jc w:val="both"/>
        <w:rPr>
          <w:rFonts w:ascii="Aptos" w:hAnsi="Aptos"/>
          <w:sz w:val="28"/>
          <w:szCs w:val="20"/>
          <w:lang w:val="es-CL"/>
        </w:rPr>
      </w:pPr>
    </w:p>
    <w:p w14:paraId="0D74DAA6" w14:textId="77777777" w:rsidR="004A1E12" w:rsidRPr="004A1E12" w:rsidRDefault="004A1E12" w:rsidP="004A1E12">
      <w:pPr>
        <w:pStyle w:val="Textoindependiente"/>
        <w:spacing w:before="7" w:line="276" w:lineRule="auto"/>
        <w:ind w:left="0"/>
        <w:jc w:val="both"/>
        <w:rPr>
          <w:rFonts w:ascii="Aptos" w:hAnsi="Aptos"/>
          <w:b/>
          <w:bCs/>
          <w:sz w:val="28"/>
          <w:szCs w:val="20"/>
          <w:lang w:val="es-CL"/>
        </w:rPr>
      </w:pPr>
      <w:r w:rsidRPr="004A1E12">
        <w:rPr>
          <w:rFonts w:ascii="Aptos" w:hAnsi="Aptos"/>
          <w:b/>
          <w:bCs/>
          <w:sz w:val="28"/>
          <w:szCs w:val="20"/>
          <w:lang w:val="es-CL"/>
        </w:rPr>
        <w:t>1.1 Procedimientos y Control de Cambios de Emergencia</w:t>
      </w:r>
    </w:p>
    <w:p w14:paraId="56F4C75A" w14:textId="77777777" w:rsidR="004A1E12" w:rsidRDefault="004A1E12" w:rsidP="004A1E12">
      <w:pPr>
        <w:pStyle w:val="Textoindependiente"/>
        <w:spacing w:before="7" w:line="276" w:lineRule="auto"/>
        <w:ind w:left="0"/>
        <w:jc w:val="both"/>
        <w:rPr>
          <w:rFonts w:ascii="Aptos" w:hAnsi="Aptos"/>
          <w:sz w:val="28"/>
          <w:szCs w:val="20"/>
          <w:lang w:val="es-CL"/>
        </w:rPr>
      </w:pPr>
      <w:r w:rsidRPr="004A1E12">
        <w:rPr>
          <w:rFonts w:ascii="Aptos" w:hAnsi="Aptos"/>
          <w:sz w:val="28"/>
          <w:szCs w:val="20"/>
          <w:lang w:val="es-CL"/>
        </w:rPr>
        <w:t>Definir qué constituye un cambio de emergencia es esencial para evitar abusos o malentendidos en su aplicación. El procedimiento para estos cambios debe estar documentado, incluyendo los pasos para declarar, evaluar, autorizar y registrar el cambio. A diferencia del procedimiento normal, la evaluación debe ser realizada por el Comité Asesor de Emergencia (ECAB), y las pruebas pueden ser limitadas o omitidas en situaciones críticas. Además, los registros de cambios y configuraciones pueden actualizarse posteriormente en horarios laborales regulares. Las decisiones y autorizaciones para estos cambios deben ser documentadas, incluyendo el tiempo estimado para su ejecución y los permisos de acceso temporal, los cuales deben revocarse inmediatamente después de la implementación.</w:t>
      </w:r>
    </w:p>
    <w:p w14:paraId="21B271E7" w14:textId="77777777" w:rsidR="004A1E12" w:rsidRPr="004A1E12" w:rsidRDefault="004A1E12" w:rsidP="004A1E12">
      <w:pPr>
        <w:pStyle w:val="Textoindependiente"/>
        <w:spacing w:before="7" w:line="276" w:lineRule="auto"/>
        <w:ind w:left="0"/>
        <w:jc w:val="both"/>
        <w:rPr>
          <w:rFonts w:ascii="Aptos" w:hAnsi="Aptos"/>
          <w:sz w:val="28"/>
          <w:szCs w:val="20"/>
          <w:lang w:val="es-CL"/>
        </w:rPr>
      </w:pPr>
    </w:p>
    <w:p w14:paraId="0790B89E" w14:textId="77777777" w:rsidR="004A1E12" w:rsidRPr="004A1E12" w:rsidRDefault="004A1E12" w:rsidP="004A1E12">
      <w:pPr>
        <w:pStyle w:val="Textoindependiente"/>
        <w:spacing w:before="7" w:line="276" w:lineRule="auto"/>
        <w:ind w:left="0"/>
        <w:jc w:val="both"/>
        <w:rPr>
          <w:rFonts w:ascii="Aptos" w:hAnsi="Aptos"/>
          <w:b/>
          <w:bCs/>
          <w:sz w:val="28"/>
          <w:szCs w:val="20"/>
          <w:lang w:val="es-CL"/>
        </w:rPr>
      </w:pPr>
      <w:r w:rsidRPr="004A1E12">
        <w:rPr>
          <w:rFonts w:ascii="Aptos" w:hAnsi="Aptos"/>
          <w:b/>
          <w:bCs/>
          <w:sz w:val="28"/>
          <w:szCs w:val="20"/>
          <w:lang w:val="es-CL"/>
        </w:rPr>
        <w:t>1.2 Auditoría y Revisión de Cambios de Emergencia</w:t>
      </w:r>
    </w:p>
    <w:p w14:paraId="56072E9C" w14:textId="77777777" w:rsidR="004A1E12" w:rsidRPr="004A1E12" w:rsidRDefault="004A1E12" w:rsidP="004A1E12">
      <w:pPr>
        <w:pStyle w:val="Textoindependiente"/>
        <w:spacing w:before="7" w:line="276" w:lineRule="auto"/>
        <w:ind w:left="0"/>
        <w:jc w:val="both"/>
        <w:rPr>
          <w:rFonts w:ascii="Aptos" w:hAnsi="Aptos"/>
          <w:sz w:val="28"/>
          <w:szCs w:val="20"/>
          <w:lang w:val="es-CL"/>
        </w:rPr>
      </w:pPr>
      <w:r w:rsidRPr="004A1E12">
        <w:rPr>
          <w:rFonts w:ascii="Aptos" w:hAnsi="Aptos"/>
          <w:sz w:val="28"/>
          <w:szCs w:val="20"/>
          <w:lang w:val="es-CL"/>
        </w:rPr>
        <w:t>Desde una perspectiva de auditoría, es fundamental monitorear todos los cambios de emergencia, verificando que hayan seguido el procedimiento establecido y que las autorizaciones estén documentadas correctamente. Las revisiones post-implementación deben involucrar a todas las partes interesadas y enfocarse en identificar las causas raíz del problema que originó el cambio. Estas revisiones deben considerar procesos de negocio, documentación técnica, integridad de datos y los entornos de desarrollo y pruebas. Las acciones correctivas derivadas de esta revisión no solo deben solucionar los problemas actuales, sino también prevenir futuros incidentes que requieran cambios de emergencia.</w:t>
      </w:r>
    </w:p>
    <w:p w14:paraId="6B0A10D2" w14:textId="1755CCCC" w:rsidR="007B42FF" w:rsidRPr="004A1E12" w:rsidRDefault="007B42FF" w:rsidP="007B42FF">
      <w:pPr>
        <w:pStyle w:val="Textoindependiente"/>
        <w:spacing w:before="7" w:line="276" w:lineRule="auto"/>
        <w:ind w:left="0"/>
        <w:jc w:val="both"/>
        <w:rPr>
          <w:rFonts w:ascii="Aptos" w:hAnsi="Aptos"/>
          <w:sz w:val="28"/>
          <w:szCs w:val="20"/>
          <w:lang w:val="es-CL"/>
        </w:rPr>
        <w:sectPr w:rsidR="007B42FF" w:rsidRPr="004A1E12" w:rsidSect="005971C2">
          <w:pgSz w:w="12240" w:h="20160"/>
          <w:pgMar w:top="1400" w:right="1320" w:bottom="880" w:left="1340" w:header="567" w:footer="681" w:gutter="0"/>
          <w:cols w:space="720"/>
          <w:docGrid w:linePitch="299"/>
        </w:sectPr>
      </w:pPr>
    </w:p>
    <w:p w14:paraId="1DD1A9E3" w14:textId="6DD1BACD" w:rsidR="007766F8" w:rsidRPr="00373943" w:rsidRDefault="00373943" w:rsidP="007D390E">
      <w:pPr>
        <w:pStyle w:val="Ttulo1"/>
        <w:numPr>
          <w:ilvl w:val="0"/>
          <w:numId w:val="3"/>
        </w:numPr>
        <w:tabs>
          <w:tab w:val="left" w:pos="587"/>
        </w:tabs>
        <w:spacing w:line="276" w:lineRule="auto"/>
        <w:jc w:val="both"/>
        <w:rPr>
          <w:rFonts w:ascii="Aptos" w:hAnsi="Aptos"/>
          <w:sz w:val="48"/>
          <w:szCs w:val="47"/>
        </w:rPr>
      </w:pPr>
      <w:r w:rsidRPr="00373943">
        <w:rPr>
          <w:rFonts w:ascii="Aptos" w:hAnsi="Aptos"/>
          <w:spacing w:val="-5"/>
          <w:sz w:val="48"/>
          <w:szCs w:val="47"/>
        </w:rPr>
        <w:lastRenderedPageBreak/>
        <w:t xml:space="preserve">Modelo </w:t>
      </w:r>
      <w:r w:rsidRPr="00373943">
        <w:rPr>
          <w:rFonts w:ascii="Aptos" w:hAnsi="Aptos"/>
          <w:spacing w:val="-3"/>
          <w:sz w:val="48"/>
          <w:szCs w:val="47"/>
        </w:rPr>
        <w:t>de</w:t>
      </w:r>
      <w:r w:rsidRPr="00373943">
        <w:rPr>
          <w:rFonts w:ascii="Aptos" w:hAnsi="Aptos"/>
          <w:spacing w:val="-13"/>
          <w:sz w:val="48"/>
          <w:szCs w:val="47"/>
        </w:rPr>
        <w:t xml:space="preserve"> </w:t>
      </w:r>
      <w:r w:rsidRPr="00373943">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373943" w14:paraId="7C2BB19A" w14:textId="77777777" w:rsidTr="00E9376A">
        <w:trPr>
          <w:trHeight w:val="20"/>
        </w:trPr>
        <w:tc>
          <w:tcPr>
            <w:tcW w:w="2055" w:type="pct"/>
            <w:tcBorders>
              <w:bottom w:val="single" w:sz="6" w:space="0" w:color="37342E"/>
            </w:tcBorders>
            <w:shd w:val="clear" w:color="auto" w:fill="002060"/>
          </w:tcPr>
          <w:p w14:paraId="21DF21A5" w14:textId="77777777" w:rsidR="007766F8" w:rsidRPr="00373943" w:rsidRDefault="00373943" w:rsidP="004044F5">
            <w:pPr>
              <w:pStyle w:val="TableParagraph"/>
              <w:spacing w:line="276" w:lineRule="auto"/>
              <w:ind w:left="113" w:right="113"/>
              <w:jc w:val="both"/>
              <w:rPr>
                <w:rFonts w:ascii="Aptos" w:hAnsi="Aptos"/>
              </w:rPr>
            </w:pPr>
            <w:r w:rsidRPr="00373943">
              <w:rPr>
                <w:rFonts w:ascii="Aptos" w:hAnsi="Aptos"/>
              </w:rPr>
              <w:t>NIVEL 1 [Impredecible y reactivo]: La actividad se completa, pero a menudo se retrasa y supera el presupuesto.</w:t>
            </w:r>
          </w:p>
        </w:tc>
        <w:tc>
          <w:tcPr>
            <w:tcW w:w="2945" w:type="pct"/>
          </w:tcPr>
          <w:p w14:paraId="387AD785" w14:textId="21DB3134" w:rsidR="00237DB7" w:rsidRPr="00373943" w:rsidRDefault="00237DB7" w:rsidP="00237DB7">
            <w:pPr>
              <w:spacing w:line="276" w:lineRule="auto"/>
              <w:ind w:left="283" w:right="283"/>
              <w:jc w:val="both"/>
              <w:rPr>
                <w:rFonts w:ascii="Aptos" w:hAnsi="Aptos"/>
              </w:rPr>
            </w:pPr>
            <w:r w:rsidRPr="00373943">
              <w:rPr>
                <w:rFonts w:ascii="Aptos" w:hAnsi="Aptos"/>
              </w:rPr>
              <w:t>1. Las decisiones para la autorización de cambios de emergencia deben estar documentadas</w:t>
            </w:r>
          </w:p>
          <w:p w14:paraId="43CB3EDF" w14:textId="011BC82E" w:rsidR="00237DB7" w:rsidRPr="00373943" w:rsidRDefault="00237DB7" w:rsidP="00237DB7">
            <w:pPr>
              <w:spacing w:line="276" w:lineRule="auto"/>
              <w:ind w:left="283" w:right="283"/>
              <w:jc w:val="both"/>
              <w:rPr>
                <w:rFonts w:ascii="Aptos" w:hAnsi="Aptos"/>
              </w:rPr>
            </w:pPr>
            <w:r w:rsidRPr="00373943">
              <w:rPr>
                <w:rFonts w:ascii="Aptos" w:hAnsi="Aptos"/>
              </w:rPr>
              <w:t>2. Los cambios autorizados se asignan al grupo técnico correspondiente.</w:t>
            </w:r>
          </w:p>
          <w:p w14:paraId="081A834C" w14:textId="6737BD49" w:rsidR="007766F8" w:rsidRPr="00373943" w:rsidRDefault="00237DB7" w:rsidP="00237DB7">
            <w:pPr>
              <w:spacing w:line="276" w:lineRule="auto"/>
              <w:ind w:left="283" w:right="283"/>
              <w:jc w:val="both"/>
              <w:rPr>
                <w:rFonts w:ascii="Aptos" w:hAnsi="Aptos"/>
              </w:rPr>
            </w:pPr>
            <w:r w:rsidRPr="00373943">
              <w:rPr>
                <w:rFonts w:ascii="Aptos" w:hAnsi="Aptos"/>
              </w:rPr>
              <w:t>3. Definir lo que constituye un cambio de emergencia.</w:t>
            </w:r>
          </w:p>
        </w:tc>
      </w:tr>
      <w:tr w:rsidR="007D390E" w:rsidRPr="00373943" w14:paraId="16963CE5" w14:textId="77777777" w:rsidTr="00E9376A">
        <w:trPr>
          <w:trHeight w:val="20"/>
        </w:trPr>
        <w:tc>
          <w:tcPr>
            <w:tcW w:w="2055" w:type="pct"/>
            <w:tcBorders>
              <w:bottom w:val="single" w:sz="6" w:space="0" w:color="37342E"/>
            </w:tcBorders>
            <w:shd w:val="clear" w:color="auto" w:fill="002060"/>
          </w:tcPr>
          <w:p w14:paraId="33496D96" w14:textId="77777777" w:rsidR="007766F8" w:rsidRPr="00373943" w:rsidRDefault="00373943" w:rsidP="004044F5">
            <w:pPr>
              <w:pStyle w:val="TableParagraph"/>
              <w:spacing w:line="276" w:lineRule="auto"/>
              <w:ind w:left="113" w:right="113"/>
              <w:jc w:val="both"/>
              <w:rPr>
                <w:rFonts w:ascii="Aptos" w:hAnsi="Aptos"/>
              </w:rPr>
            </w:pPr>
            <w:r w:rsidRPr="00373943">
              <w:rPr>
                <w:rFonts w:ascii="Aptos" w:hAnsi="Aptos"/>
              </w:rPr>
              <w:t>NIVEL 2 [Gestionado a nivel de proceso]: Las actividades se planifican, ejecutan, miden y controlan.</w:t>
            </w:r>
          </w:p>
        </w:tc>
        <w:tc>
          <w:tcPr>
            <w:tcW w:w="2945" w:type="pct"/>
          </w:tcPr>
          <w:p w14:paraId="59922B3C" w14:textId="6BB7B15A" w:rsidR="00237DB7" w:rsidRPr="00373943" w:rsidRDefault="00237DB7" w:rsidP="00237DB7">
            <w:pPr>
              <w:spacing w:line="276" w:lineRule="auto"/>
              <w:ind w:left="283" w:right="283"/>
              <w:jc w:val="both"/>
              <w:rPr>
                <w:rFonts w:ascii="Aptos" w:hAnsi="Aptos"/>
              </w:rPr>
            </w:pPr>
            <w:r w:rsidRPr="00373943">
              <w:rPr>
                <w:rFonts w:ascii="Aptos" w:hAnsi="Aptos"/>
              </w:rPr>
              <w:t>1. El tiempo para completar estas actualizaciones debe ser documentado cuando se autoriza el cambio.</w:t>
            </w:r>
          </w:p>
          <w:p w14:paraId="5791919C" w14:textId="77777777" w:rsidR="00237DB7" w:rsidRPr="00373943" w:rsidRDefault="00237DB7" w:rsidP="00237DB7">
            <w:pPr>
              <w:spacing w:line="276" w:lineRule="auto"/>
              <w:ind w:left="283" w:right="283"/>
              <w:jc w:val="both"/>
              <w:rPr>
                <w:rFonts w:ascii="Aptos" w:hAnsi="Aptos"/>
              </w:rPr>
            </w:pPr>
            <w:r w:rsidRPr="00373943">
              <w:rPr>
                <w:rFonts w:ascii="Aptos" w:hAnsi="Aptos"/>
              </w:rPr>
              <w:t>2. El procedimiento de cambio de emergencia seguirá el procedimiento de cambio normal excepto que:</w:t>
            </w:r>
          </w:p>
          <w:p w14:paraId="068BEE55" w14:textId="77777777" w:rsidR="00237DB7" w:rsidRPr="00373943" w:rsidRDefault="00237DB7" w:rsidP="00237DB7">
            <w:pPr>
              <w:spacing w:line="276" w:lineRule="auto"/>
              <w:ind w:left="567" w:right="283"/>
              <w:jc w:val="both"/>
              <w:rPr>
                <w:rFonts w:ascii="Aptos" w:hAnsi="Aptos"/>
              </w:rPr>
            </w:pPr>
            <w:r w:rsidRPr="00373943">
              <w:rPr>
                <w:rFonts w:ascii="Aptos" w:hAnsi="Aptos"/>
              </w:rPr>
              <w:t>2.1 La evaluación será otorgada por la ECAB en lugar de que esperar una reunión del CAB.</w:t>
            </w:r>
          </w:p>
          <w:p w14:paraId="4142F27E" w14:textId="77777777" w:rsidR="00237DB7" w:rsidRPr="00373943" w:rsidRDefault="00237DB7" w:rsidP="00237DB7">
            <w:pPr>
              <w:spacing w:line="276" w:lineRule="auto"/>
              <w:ind w:left="567" w:right="283"/>
              <w:jc w:val="both"/>
              <w:rPr>
                <w:rFonts w:ascii="Aptos" w:hAnsi="Aptos"/>
              </w:rPr>
            </w:pPr>
            <w:r w:rsidRPr="00373943">
              <w:rPr>
                <w:rFonts w:ascii="Aptos" w:hAnsi="Aptos"/>
              </w:rPr>
              <w:t>2.2 Las pruebas pueden reducirse o, en casos extremos, renunciarse por completo, si esto se considera un riesgo necesario para realizar el cambio de inmediato.</w:t>
            </w:r>
          </w:p>
          <w:p w14:paraId="64E09B9C" w14:textId="36A8259C" w:rsidR="00237DB7" w:rsidRPr="00373943" w:rsidRDefault="00237DB7" w:rsidP="00237DB7">
            <w:pPr>
              <w:spacing w:line="276" w:lineRule="auto"/>
              <w:ind w:left="567" w:right="283"/>
              <w:jc w:val="both"/>
              <w:rPr>
                <w:rFonts w:ascii="Aptos" w:hAnsi="Aptos"/>
              </w:rPr>
            </w:pPr>
            <w:r w:rsidRPr="00373943">
              <w:rPr>
                <w:rFonts w:ascii="Aptos" w:hAnsi="Aptos"/>
              </w:rPr>
              <w:t>2.3 La actualización del registro de cambios y los datos de configuración puede diferirse, normalmente hasta el horario laboral normal.</w:t>
            </w:r>
          </w:p>
          <w:p w14:paraId="7FA6A22A" w14:textId="77777777" w:rsidR="00237DB7" w:rsidRPr="00373943" w:rsidRDefault="00237DB7" w:rsidP="00237DB7">
            <w:pPr>
              <w:spacing w:line="276" w:lineRule="auto"/>
              <w:ind w:left="283" w:right="283"/>
              <w:jc w:val="both"/>
              <w:rPr>
                <w:rFonts w:ascii="Aptos" w:hAnsi="Aptos"/>
              </w:rPr>
            </w:pPr>
            <w:r w:rsidRPr="00373943">
              <w:rPr>
                <w:rFonts w:ascii="Aptos" w:hAnsi="Aptos"/>
              </w:rPr>
              <w:t>3. Asegurar que existe un procedimiento documentado para declarar, evaluar, aprobar inicialmente, autorizar después del cambio y registrar un cambio de emergencia.</w:t>
            </w:r>
          </w:p>
          <w:p w14:paraId="02306B6F" w14:textId="72F6C313" w:rsidR="007766F8" w:rsidRPr="00373943" w:rsidRDefault="00237DB7" w:rsidP="00237DB7">
            <w:pPr>
              <w:spacing w:line="276" w:lineRule="auto"/>
              <w:ind w:left="283" w:right="283"/>
              <w:jc w:val="both"/>
              <w:rPr>
                <w:rFonts w:ascii="Aptos" w:hAnsi="Aptos"/>
              </w:rPr>
            </w:pPr>
            <w:r w:rsidRPr="00373943">
              <w:rPr>
                <w:rFonts w:ascii="Aptos" w:hAnsi="Aptos"/>
              </w:rPr>
              <w:t>4. Verificar que todos los acuerdos de acceso de emergencia para los cambios se autoricen, documenten y revoquen adecuadamente después de que el cambio se haya aplicado.</w:t>
            </w:r>
          </w:p>
        </w:tc>
      </w:tr>
      <w:tr w:rsidR="00AC57AB" w:rsidRPr="00373943" w14:paraId="28F7B9CD" w14:textId="77777777" w:rsidTr="00E9376A">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373943" w:rsidRDefault="00AC57AB" w:rsidP="00AC57AB">
            <w:pPr>
              <w:pStyle w:val="TableParagraph"/>
              <w:spacing w:line="276" w:lineRule="auto"/>
              <w:ind w:left="113" w:right="113"/>
              <w:jc w:val="both"/>
              <w:rPr>
                <w:rFonts w:ascii="Aptos" w:hAnsi="Aptos"/>
              </w:rPr>
            </w:pPr>
            <w:r w:rsidRPr="00373943">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2671E06" w14:textId="0A00418C" w:rsidR="00AC57AB" w:rsidRPr="00373943" w:rsidRDefault="00AC57AB" w:rsidP="00106F17">
            <w:pPr>
              <w:spacing w:line="276" w:lineRule="auto"/>
              <w:ind w:left="283" w:right="283"/>
              <w:jc w:val="both"/>
              <w:rPr>
                <w:rFonts w:ascii="Aptos" w:hAnsi="Aptos"/>
              </w:rPr>
            </w:pPr>
          </w:p>
        </w:tc>
      </w:tr>
      <w:tr w:rsidR="00AC57AB" w:rsidRPr="00373943" w14:paraId="50C38DC5" w14:textId="77777777" w:rsidTr="00E9376A">
        <w:trPr>
          <w:trHeight w:val="20"/>
        </w:trPr>
        <w:tc>
          <w:tcPr>
            <w:tcW w:w="2055" w:type="pct"/>
            <w:tcBorders>
              <w:bottom w:val="single" w:sz="6" w:space="0" w:color="37342E"/>
            </w:tcBorders>
            <w:shd w:val="clear" w:color="auto" w:fill="002060"/>
          </w:tcPr>
          <w:p w14:paraId="1CA6BC1E" w14:textId="3E5CBD28" w:rsidR="00AC57AB" w:rsidRPr="00373943" w:rsidRDefault="00AC57AB" w:rsidP="00AC57AB">
            <w:pPr>
              <w:pStyle w:val="TableParagraph"/>
              <w:spacing w:line="276" w:lineRule="auto"/>
              <w:ind w:left="113" w:right="113"/>
              <w:jc w:val="both"/>
              <w:rPr>
                <w:rFonts w:ascii="Aptos" w:hAnsi="Aptos"/>
              </w:rPr>
            </w:pPr>
            <w:r w:rsidRPr="00373943">
              <w:rPr>
                <w:rFonts w:ascii="Aptos" w:hAnsi="Aptos"/>
              </w:rPr>
              <w:t>NIVEL 4 [Gestionado Cuantitativamente]: La organización está basada en datos con objetivos cuantitativos de mejora del desempeño que son predecibles</w:t>
            </w:r>
          </w:p>
        </w:tc>
        <w:tc>
          <w:tcPr>
            <w:tcW w:w="2945" w:type="pct"/>
          </w:tcPr>
          <w:p w14:paraId="5B61C4B0" w14:textId="5BE97792" w:rsidR="00AC57AB" w:rsidRPr="00373943" w:rsidRDefault="00237DB7" w:rsidP="00237DB7">
            <w:pPr>
              <w:spacing w:line="276" w:lineRule="auto"/>
              <w:ind w:left="283" w:right="283"/>
              <w:jc w:val="both"/>
              <w:rPr>
                <w:rFonts w:ascii="Aptos" w:hAnsi="Aptos"/>
              </w:rPr>
            </w:pPr>
            <w:r w:rsidRPr="00373943">
              <w:rPr>
                <w:rFonts w:ascii="Aptos" w:hAnsi="Aptos"/>
              </w:rPr>
              <w:t>1. Monitorizar todos los cambios de emergencia y realizar las revisiones posteriores a la implementación con la participación de todas las partes interesadas.</w:t>
            </w:r>
          </w:p>
        </w:tc>
      </w:tr>
      <w:tr w:rsidR="00D3338A" w:rsidRPr="00373943" w14:paraId="03B339BA" w14:textId="77777777" w:rsidTr="00E9376A">
        <w:trPr>
          <w:trHeight w:val="20"/>
        </w:trPr>
        <w:tc>
          <w:tcPr>
            <w:tcW w:w="2055" w:type="pct"/>
            <w:shd w:val="clear" w:color="auto" w:fill="002060"/>
          </w:tcPr>
          <w:p w14:paraId="413D486F" w14:textId="77777777" w:rsidR="00D3338A" w:rsidRPr="00373943" w:rsidRDefault="00D3338A" w:rsidP="00D3338A">
            <w:pPr>
              <w:pStyle w:val="TableParagraph"/>
              <w:spacing w:before="0" w:line="276" w:lineRule="auto"/>
              <w:ind w:left="113" w:right="113"/>
              <w:jc w:val="both"/>
              <w:rPr>
                <w:rFonts w:ascii="Aptos" w:hAnsi="Aptos"/>
              </w:rPr>
            </w:pPr>
            <w:r w:rsidRPr="00373943">
              <w:rPr>
                <w:rFonts w:ascii="Aptos" w:hAnsi="Aptos"/>
              </w:rPr>
              <w:t>NIVEL 5 [Optimizado]: La organización se centra en la mejora continua y está diseñada para girar y responder a las oportunidades y los cambios.</w:t>
            </w:r>
          </w:p>
        </w:tc>
        <w:tc>
          <w:tcPr>
            <w:tcW w:w="2945" w:type="pct"/>
          </w:tcPr>
          <w:p w14:paraId="67109F11" w14:textId="73D46885" w:rsidR="00D3338A" w:rsidRPr="00373943" w:rsidRDefault="00237DB7" w:rsidP="00237DB7">
            <w:pPr>
              <w:spacing w:line="276" w:lineRule="auto"/>
              <w:ind w:left="283" w:right="283"/>
              <w:jc w:val="both"/>
              <w:rPr>
                <w:rFonts w:ascii="Aptos" w:hAnsi="Aptos"/>
              </w:rPr>
            </w:pPr>
            <w:r w:rsidRPr="00373943">
              <w:rPr>
                <w:rFonts w:ascii="Aptos" w:hAnsi="Aptos"/>
              </w:rPr>
              <w:t>1. La revisión debe considerar e iniciar acciones correctivas basadas en las causas raíz, tales como problemas con los procesos de negocio, desarrollo y mantenimiento de sistemas de aplicación, entornos de desarrollo y pruebas, documentación y manuales, e integridad de datos.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5971C2">
          <w:pgSz w:w="20160" w:h="12240" w:orient="landscape"/>
          <w:pgMar w:top="1340" w:right="1400" w:bottom="1320" w:left="880" w:header="567" w:footer="681" w:gutter="0"/>
          <w:cols w:space="720"/>
          <w:docGrid w:linePitch="299"/>
        </w:sectPr>
      </w:pPr>
    </w:p>
    <w:p w14:paraId="5D96825C" w14:textId="7D262B80" w:rsidR="007766F8" w:rsidRDefault="00373943" w:rsidP="008E1B64">
      <w:pPr>
        <w:pStyle w:val="Prrafodelista"/>
        <w:numPr>
          <w:ilvl w:val="0"/>
          <w:numId w:val="3"/>
        </w:numPr>
        <w:pBdr>
          <w:bottom w:val="single" w:sz="6" w:space="1" w:color="auto"/>
        </w:pBdr>
        <w:rPr>
          <w:rFonts w:ascii="Aptos" w:hAnsi="Aptos"/>
          <w:b/>
          <w:spacing w:val="-3"/>
          <w:sz w:val="45"/>
        </w:rPr>
      </w:pPr>
      <w:r>
        <w:rPr>
          <w:rFonts w:ascii="Aptos" w:hAnsi="Aptos"/>
          <w:b/>
          <w:spacing w:val="-5"/>
          <w:sz w:val="45"/>
        </w:rPr>
        <w:lastRenderedPageBreak/>
        <w:t>Preguntas</w:t>
      </w:r>
      <w:r w:rsidRPr="008E1B64">
        <w:rPr>
          <w:rFonts w:ascii="Aptos" w:hAnsi="Aptos"/>
          <w:b/>
          <w:spacing w:val="-5"/>
          <w:sz w:val="45"/>
        </w:rPr>
        <w:t xml:space="preserve"> </w:t>
      </w:r>
      <w:r w:rsidRPr="008E1B64">
        <w:rPr>
          <w:rFonts w:ascii="Aptos" w:hAnsi="Aptos"/>
          <w:b/>
          <w:spacing w:val="-3"/>
          <w:sz w:val="45"/>
        </w:rPr>
        <w:t xml:space="preserve">de </w:t>
      </w:r>
      <w:r>
        <w:rPr>
          <w:rFonts w:ascii="Aptos" w:hAnsi="Aptos"/>
          <w:b/>
          <w:spacing w:val="-3"/>
          <w:sz w:val="45"/>
        </w:rPr>
        <w:t>A</w:t>
      </w:r>
      <w:r w:rsidRPr="008E1B64">
        <w:rPr>
          <w:rFonts w:ascii="Aptos" w:hAnsi="Aptos"/>
          <w:b/>
          <w:spacing w:val="-5"/>
          <w:sz w:val="45"/>
        </w:rPr>
        <w:t xml:space="preserve">uditoría </w:t>
      </w:r>
      <w:r w:rsidRPr="008E1B64">
        <w:rPr>
          <w:rFonts w:ascii="Aptos" w:hAnsi="Aptos"/>
          <w:b/>
          <w:spacing w:val="-4"/>
          <w:sz w:val="45"/>
        </w:rPr>
        <w:t xml:space="preserve">para </w:t>
      </w:r>
      <w:r w:rsidR="00220784" w:rsidRPr="00220784">
        <w:rPr>
          <w:rFonts w:ascii="Aptos" w:hAnsi="Aptos"/>
          <w:b/>
          <w:spacing w:val="-3"/>
          <w:sz w:val="45"/>
        </w:rPr>
        <w:t xml:space="preserve">Evaluar </w:t>
      </w:r>
      <w:r w:rsidR="00237DB7">
        <w:rPr>
          <w:rFonts w:ascii="Aptos" w:hAnsi="Aptos"/>
          <w:b/>
          <w:spacing w:val="-3"/>
          <w:sz w:val="45"/>
        </w:rPr>
        <w:t xml:space="preserve">los </w:t>
      </w:r>
      <w:r w:rsidR="00237DB7" w:rsidRPr="00237DB7">
        <w:rPr>
          <w:rFonts w:ascii="Aptos" w:hAnsi="Aptos"/>
          <w:b/>
          <w:spacing w:val="-3"/>
          <w:sz w:val="45"/>
        </w:rPr>
        <w:t>Cambios de Emergencia</w:t>
      </w:r>
    </w:p>
    <w:p w14:paraId="3FDC7A9D" w14:textId="77777777" w:rsidR="00504313" w:rsidRPr="008E1B64" w:rsidRDefault="00504313" w:rsidP="00504313">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3BF3708E" w:rsidR="002D1F14" w:rsidRPr="008E1B64" w:rsidRDefault="0056582C" w:rsidP="00660C11">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237DB7">
              <w:rPr>
                <w:rFonts w:ascii="Aptos" w:hAnsi="Aptos"/>
                <w:spacing w:val="-4"/>
              </w:rPr>
              <w:t>G</w:t>
            </w:r>
            <w:r w:rsidR="00237DB7" w:rsidRPr="00237DB7">
              <w:rPr>
                <w:rFonts w:ascii="Aptos" w:hAnsi="Aptos"/>
                <w:spacing w:val="-4"/>
              </w:rPr>
              <w:t>estión y revisión de cambios de emergencia</w:t>
            </w:r>
          </w:p>
        </w:tc>
      </w:tr>
      <w:tr w:rsidR="002D1F14" w:rsidRPr="007D390E" w14:paraId="63BB0CA4" w14:textId="77777777" w:rsidTr="001B16C7">
        <w:tc>
          <w:tcPr>
            <w:tcW w:w="5000" w:type="pct"/>
          </w:tcPr>
          <w:p w14:paraId="630576BA" w14:textId="602F2E87" w:rsidR="00237DB7" w:rsidRDefault="00237DB7" w:rsidP="00D3338A">
            <w:pPr>
              <w:pStyle w:val="Textoindependiente"/>
              <w:spacing w:before="161"/>
              <w:ind w:left="100" w:right="152"/>
              <w:jc w:val="both"/>
              <w:rPr>
                <w:rFonts w:ascii="Aptos" w:hAnsi="Aptos"/>
                <w:sz w:val="28"/>
                <w:szCs w:val="28"/>
              </w:rPr>
            </w:pPr>
            <w:r w:rsidRPr="00237DB7">
              <w:rPr>
                <w:rFonts w:ascii="Aptos" w:hAnsi="Aptos"/>
                <w:sz w:val="28"/>
                <w:szCs w:val="28"/>
              </w:rPr>
              <w:t>El auditor debe verificar que esté definido claramente en la documentación lo que constituye un cambio de emergencia, proporcionando criterios específicos para su identificación, así mismo, evaluar las justificaciones y urgencia que dan pie a considerar un cambio como un cambio de emergencia.</w:t>
            </w:r>
          </w:p>
          <w:p w14:paraId="3725C05C" w14:textId="0531D001" w:rsidR="002D1F14" w:rsidRPr="00D3338A" w:rsidRDefault="002D1F14" w:rsidP="00D3338A">
            <w:pPr>
              <w:pStyle w:val="Textoindependiente"/>
              <w:spacing w:before="161"/>
              <w:ind w:left="100" w:right="152"/>
              <w:jc w:val="both"/>
              <w:rPr>
                <w:rFonts w:ascii="Aptos" w:hAnsi="Aptos"/>
                <w:sz w:val="28"/>
                <w:szCs w:val="28"/>
              </w:rPr>
            </w:pPr>
            <w:r w:rsidRPr="00D3338A">
              <w:rPr>
                <w:rFonts w:ascii="Aptos" w:hAnsi="Aptos"/>
                <w:sz w:val="28"/>
                <w:szCs w:val="28"/>
              </w:rPr>
              <w:t>Este levantamiento puede incluir análisis específicos tales como:</w:t>
            </w:r>
          </w:p>
          <w:p w14:paraId="7C854A17" w14:textId="50EB29DA" w:rsidR="00237DB7" w:rsidRPr="00237DB7" w:rsidRDefault="00237DB7" w:rsidP="00237DB7">
            <w:pPr>
              <w:pStyle w:val="Textoindependiente"/>
              <w:numPr>
                <w:ilvl w:val="0"/>
                <w:numId w:val="30"/>
              </w:numPr>
              <w:spacing w:line="276" w:lineRule="auto"/>
              <w:ind w:right="108"/>
              <w:jc w:val="both"/>
              <w:rPr>
                <w:rFonts w:ascii="Aptos" w:hAnsi="Aptos"/>
                <w:sz w:val="28"/>
                <w:szCs w:val="28"/>
              </w:rPr>
            </w:pPr>
            <w:r w:rsidRPr="00237DB7">
              <w:rPr>
                <w:rFonts w:ascii="Aptos" w:hAnsi="Aptos"/>
                <w:sz w:val="28"/>
                <w:szCs w:val="28"/>
              </w:rPr>
              <w:t>¿La organización contempla un procedimiento de cambio de emergencia que siga un proceso documentado, distinto al procedimiento de cambio normal, especificando las diferencias, como la evaluación por parte de la ECAB, la posible reducción de pruebas y la programación diferida de actualizaciones del registro de cambios y datos de configuración?</w:t>
            </w:r>
          </w:p>
          <w:p w14:paraId="207847E6" w14:textId="46D1050F" w:rsidR="00237DB7" w:rsidRPr="00237DB7" w:rsidRDefault="00237DB7" w:rsidP="00237DB7">
            <w:pPr>
              <w:pStyle w:val="Textoindependiente"/>
              <w:numPr>
                <w:ilvl w:val="1"/>
                <w:numId w:val="30"/>
              </w:numPr>
              <w:spacing w:line="276" w:lineRule="auto"/>
              <w:ind w:right="108"/>
              <w:jc w:val="both"/>
              <w:rPr>
                <w:rFonts w:ascii="Aptos" w:hAnsi="Aptos"/>
                <w:sz w:val="28"/>
                <w:szCs w:val="28"/>
              </w:rPr>
            </w:pPr>
            <w:r w:rsidRPr="00237DB7">
              <w:rPr>
                <w:rFonts w:ascii="Aptos" w:hAnsi="Aptos"/>
                <w:sz w:val="28"/>
                <w:szCs w:val="28"/>
              </w:rPr>
              <w:t xml:space="preserve"> ¿Se lleva a cabo una evaluación de impacto antes de autorizar un cambio de emergencia para comprender sus posibles efectos en los sistemas, procesos y operaciones?</w:t>
            </w:r>
          </w:p>
          <w:p w14:paraId="416AF9A1" w14:textId="4E909B0C" w:rsidR="00237DB7" w:rsidRPr="00237DB7" w:rsidRDefault="00237DB7" w:rsidP="00237DB7">
            <w:pPr>
              <w:pStyle w:val="Textoindependiente"/>
              <w:numPr>
                <w:ilvl w:val="1"/>
                <w:numId w:val="30"/>
              </w:numPr>
              <w:spacing w:line="276" w:lineRule="auto"/>
              <w:ind w:right="108"/>
              <w:jc w:val="both"/>
              <w:rPr>
                <w:rFonts w:ascii="Aptos" w:hAnsi="Aptos"/>
                <w:sz w:val="28"/>
                <w:szCs w:val="28"/>
              </w:rPr>
            </w:pPr>
            <w:r w:rsidRPr="00237DB7">
              <w:rPr>
                <w:rFonts w:ascii="Aptos" w:hAnsi="Aptos"/>
                <w:sz w:val="28"/>
                <w:szCs w:val="28"/>
              </w:rPr>
              <w:t>¿Se asignan los cambios autorizados al grupo técnico correspondiente para su implementación de manera eficaz?</w:t>
            </w:r>
          </w:p>
          <w:p w14:paraId="3FF75C5F" w14:textId="1C98EA30" w:rsidR="00237DB7" w:rsidRPr="00237DB7" w:rsidRDefault="00237DB7" w:rsidP="00237DB7">
            <w:pPr>
              <w:pStyle w:val="Textoindependiente"/>
              <w:numPr>
                <w:ilvl w:val="1"/>
                <w:numId w:val="30"/>
              </w:numPr>
              <w:spacing w:line="276" w:lineRule="auto"/>
              <w:ind w:right="108"/>
              <w:jc w:val="both"/>
              <w:rPr>
                <w:rFonts w:ascii="Aptos" w:hAnsi="Aptos"/>
                <w:sz w:val="28"/>
                <w:szCs w:val="28"/>
              </w:rPr>
            </w:pPr>
            <w:r w:rsidRPr="00237DB7">
              <w:rPr>
                <w:rFonts w:ascii="Aptos" w:hAnsi="Aptos"/>
                <w:sz w:val="28"/>
                <w:szCs w:val="28"/>
              </w:rPr>
              <w:t>¿Se contempla una revisión independiente de los cambios de emergencia para garantizar la integridad y calidad de la implementación?</w:t>
            </w:r>
          </w:p>
          <w:p w14:paraId="0F9F7BE9" w14:textId="315CEA36" w:rsidR="00237DB7" w:rsidRPr="00237DB7" w:rsidRDefault="00237DB7" w:rsidP="00237DB7">
            <w:pPr>
              <w:pStyle w:val="Textoindependiente"/>
              <w:numPr>
                <w:ilvl w:val="0"/>
                <w:numId w:val="30"/>
              </w:numPr>
              <w:spacing w:line="276" w:lineRule="auto"/>
              <w:ind w:right="108"/>
              <w:jc w:val="both"/>
              <w:rPr>
                <w:rFonts w:ascii="Aptos" w:hAnsi="Aptos"/>
                <w:sz w:val="28"/>
                <w:szCs w:val="28"/>
              </w:rPr>
            </w:pPr>
            <w:r w:rsidRPr="00237DB7">
              <w:rPr>
                <w:rFonts w:ascii="Aptos" w:hAnsi="Aptos"/>
                <w:sz w:val="28"/>
                <w:szCs w:val="28"/>
              </w:rPr>
              <w:t>¿La organización se asegura que todos los acuerdos de acceso de emergencia para los cambios se autoricen, documenten y revoquen de manera adecuada después de la implementación del cambio?</w:t>
            </w:r>
          </w:p>
          <w:p w14:paraId="7461537C" w14:textId="5491EAFD" w:rsidR="00237DB7" w:rsidRPr="00237DB7" w:rsidRDefault="00237DB7" w:rsidP="00237DB7">
            <w:pPr>
              <w:pStyle w:val="Textoindependiente"/>
              <w:numPr>
                <w:ilvl w:val="0"/>
                <w:numId w:val="30"/>
              </w:numPr>
              <w:spacing w:line="276" w:lineRule="auto"/>
              <w:ind w:right="108"/>
              <w:jc w:val="both"/>
              <w:rPr>
                <w:rFonts w:ascii="Aptos" w:hAnsi="Aptos"/>
                <w:sz w:val="28"/>
                <w:szCs w:val="28"/>
              </w:rPr>
            </w:pPr>
            <w:r w:rsidRPr="00237DB7">
              <w:rPr>
                <w:rFonts w:ascii="Aptos" w:hAnsi="Aptos"/>
                <w:sz w:val="28"/>
                <w:szCs w:val="28"/>
              </w:rPr>
              <w:t>¿Están todas las decisiones relacionadas con la autorización de cambios de emergencia debidamente documentadas y disponibles para su revisión?</w:t>
            </w:r>
          </w:p>
          <w:p w14:paraId="54CCC4F1" w14:textId="7CF0CFC9" w:rsidR="00237DB7" w:rsidRPr="00237DB7" w:rsidRDefault="00237DB7" w:rsidP="00237DB7">
            <w:pPr>
              <w:pStyle w:val="Textoindependiente"/>
              <w:numPr>
                <w:ilvl w:val="0"/>
                <w:numId w:val="30"/>
              </w:numPr>
              <w:spacing w:line="276" w:lineRule="auto"/>
              <w:ind w:right="108"/>
              <w:jc w:val="both"/>
              <w:rPr>
                <w:rFonts w:ascii="Aptos" w:hAnsi="Aptos"/>
                <w:sz w:val="28"/>
                <w:szCs w:val="28"/>
              </w:rPr>
            </w:pPr>
            <w:r w:rsidRPr="00237DB7">
              <w:rPr>
                <w:rFonts w:ascii="Aptos" w:hAnsi="Aptos"/>
                <w:sz w:val="28"/>
                <w:szCs w:val="28"/>
              </w:rPr>
              <w:t>¿Se establece un límite de tiempo para la autorización de cambios de emergencia, y se registra este tiempo desde la solicitud hasta la autorización?</w:t>
            </w:r>
          </w:p>
          <w:p w14:paraId="4EAC25FF" w14:textId="3D605718" w:rsidR="00237DB7" w:rsidRPr="00237DB7" w:rsidRDefault="00237DB7" w:rsidP="00237DB7">
            <w:pPr>
              <w:pStyle w:val="Textoindependiente"/>
              <w:numPr>
                <w:ilvl w:val="0"/>
                <w:numId w:val="30"/>
              </w:numPr>
              <w:spacing w:line="276" w:lineRule="auto"/>
              <w:ind w:right="108"/>
              <w:jc w:val="both"/>
              <w:rPr>
                <w:rFonts w:ascii="Aptos" w:hAnsi="Aptos"/>
                <w:sz w:val="28"/>
                <w:szCs w:val="28"/>
              </w:rPr>
            </w:pPr>
            <w:r w:rsidRPr="00237DB7">
              <w:rPr>
                <w:rFonts w:ascii="Aptos" w:hAnsi="Aptos"/>
                <w:sz w:val="28"/>
                <w:szCs w:val="28"/>
              </w:rPr>
              <w:t>¿Existe un registro centralizado que documenta todos los cambios de emergencia, incluyendo su fecha de solicitud, autorización y finalización?</w:t>
            </w:r>
          </w:p>
          <w:p w14:paraId="00B96742" w14:textId="33F9FDF9" w:rsidR="002D1F14" w:rsidRPr="00D3338A" w:rsidRDefault="00237DB7" w:rsidP="00237DB7">
            <w:pPr>
              <w:pStyle w:val="Textoindependiente"/>
              <w:numPr>
                <w:ilvl w:val="0"/>
                <w:numId w:val="30"/>
              </w:numPr>
              <w:spacing w:line="276" w:lineRule="auto"/>
              <w:ind w:right="108"/>
              <w:jc w:val="both"/>
              <w:rPr>
                <w:rFonts w:ascii="Aptos" w:hAnsi="Aptos"/>
                <w:b/>
                <w:spacing w:val="-4"/>
                <w:sz w:val="28"/>
                <w:szCs w:val="28"/>
              </w:rPr>
            </w:pPr>
            <w:r w:rsidRPr="00237DB7">
              <w:rPr>
                <w:rFonts w:ascii="Aptos" w:hAnsi="Aptos"/>
                <w:sz w:val="28"/>
                <w:szCs w:val="28"/>
              </w:rPr>
              <w:t xml:space="preserve">¿Se notifica y comunica adecuadamente a todas las partes interesadas sobre la implementación de un cambio de emergencia y sus </w:t>
            </w:r>
            <w:r w:rsidRPr="00237DB7">
              <w:rPr>
                <w:rFonts w:ascii="Aptos" w:hAnsi="Aptos"/>
                <w:sz w:val="28"/>
                <w:szCs w:val="28"/>
              </w:rPr>
              <w:lastRenderedPageBreak/>
              <w:t>implicaciones?</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70A9DD1B" w:rsidR="002D1F14" w:rsidRPr="00BF583B" w:rsidRDefault="0056582C" w:rsidP="00BF583B">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00237DB7">
              <w:rPr>
                <w:rFonts w:ascii="Aptos" w:hAnsi="Aptos"/>
                <w:spacing w:val="-4"/>
              </w:rPr>
              <w:t>M</w:t>
            </w:r>
            <w:r w:rsidR="00237DB7" w:rsidRPr="00237DB7">
              <w:rPr>
                <w:rFonts w:ascii="Aptos" w:hAnsi="Aptos"/>
                <w:spacing w:val="-4"/>
              </w:rPr>
              <w:t>onitoreo y acciones correctivas de los cambios de emergencia</w:t>
            </w:r>
          </w:p>
        </w:tc>
      </w:tr>
      <w:tr w:rsidR="007D390E" w:rsidRPr="00A40309" w14:paraId="41121DA4" w14:textId="77777777" w:rsidTr="001B16C7">
        <w:tc>
          <w:tcPr>
            <w:tcW w:w="5000" w:type="pct"/>
          </w:tcPr>
          <w:p w14:paraId="51628D70" w14:textId="60AA2E87" w:rsidR="002A6097" w:rsidRDefault="002A6097" w:rsidP="00660C11">
            <w:pPr>
              <w:pStyle w:val="Textoindependiente"/>
              <w:spacing w:before="161"/>
              <w:ind w:left="100" w:right="152"/>
              <w:jc w:val="both"/>
              <w:rPr>
                <w:rFonts w:ascii="Aptos" w:hAnsi="Aptos"/>
                <w:sz w:val="28"/>
                <w:szCs w:val="28"/>
              </w:rPr>
            </w:pPr>
            <w:r w:rsidRPr="002A6097">
              <w:rPr>
                <w:rFonts w:ascii="Aptos" w:hAnsi="Aptos"/>
                <w:sz w:val="28"/>
                <w:szCs w:val="28"/>
              </w:rPr>
              <w:t>Al revisar el monitoreo, el auditor se asegura de que los cambios de emergencia se implementen de manera adecuada y se identifiquen problemas de manera oportuna. Además, al evaluar las acciones correctivas, el auditor verifica que se aborden las causas raíz de cualquier problema surgido durante la implementación de cambios de emergencia.</w:t>
            </w:r>
          </w:p>
          <w:p w14:paraId="1A1A06D4" w14:textId="409FE6B5" w:rsidR="002D1F14" w:rsidRPr="00BF583B" w:rsidRDefault="002D1F14" w:rsidP="00660C11">
            <w:pPr>
              <w:pStyle w:val="Textoindependiente"/>
              <w:spacing w:before="161"/>
              <w:ind w:left="100" w:right="152"/>
              <w:jc w:val="both"/>
              <w:rPr>
                <w:rFonts w:ascii="Aptos" w:hAnsi="Aptos"/>
                <w:sz w:val="28"/>
                <w:szCs w:val="28"/>
              </w:rPr>
            </w:pPr>
            <w:r w:rsidRPr="00BF583B">
              <w:rPr>
                <w:rFonts w:ascii="Aptos" w:hAnsi="Aptos"/>
                <w:sz w:val="28"/>
                <w:szCs w:val="28"/>
              </w:rPr>
              <w:t>Este levantamiento puede incluir análisis específicos tales como:</w:t>
            </w:r>
          </w:p>
          <w:p w14:paraId="41BB0386" w14:textId="17CC0584" w:rsidR="002A6097" w:rsidRPr="002A6097" w:rsidRDefault="002A6097" w:rsidP="002A6097">
            <w:pPr>
              <w:pStyle w:val="Textoindependiente"/>
              <w:numPr>
                <w:ilvl w:val="0"/>
                <w:numId w:val="7"/>
              </w:numPr>
              <w:spacing w:line="276" w:lineRule="auto"/>
              <w:jc w:val="both"/>
              <w:rPr>
                <w:rFonts w:ascii="Aptos" w:hAnsi="Aptos"/>
                <w:sz w:val="28"/>
                <w:szCs w:val="28"/>
              </w:rPr>
            </w:pPr>
            <w:r w:rsidRPr="002A6097">
              <w:rPr>
                <w:rFonts w:ascii="Aptos" w:hAnsi="Aptos"/>
                <w:sz w:val="28"/>
                <w:szCs w:val="28"/>
              </w:rPr>
              <w:t>¿Se realiza una monitorización efectiva de todos los cambios de emergencia y se llevan a cabo revisiones posteriores a la implementación con la participación de todas las partes interesadas?</w:t>
            </w:r>
          </w:p>
          <w:p w14:paraId="3E82FACE" w14:textId="08FC5D84" w:rsidR="002A6097" w:rsidRPr="002A6097" w:rsidRDefault="002A6097" w:rsidP="002A6097">
            <w:pPr>
              <w:pStyle w:val="Textoindependiente"/>
              <w:numPr>
                <w:ilvl w:val="0"/>
                <w:numId w:val="7"/>
              </w:numPr>
              <w:spacing w:line="276" w:lineRule="auto"/>
              <w:jc w:val="both"/>
              <w:rPr>
                <w:rFonts w:ascii="Aptos" w:hAnsi="Aptos"/>
                <w:sz w:val="28"/>
                <w:szCs w:val="28"/>
              </w:rPr>
            </w:pPr>
            <w:r w:rsidRPr="002A6097">
              <w:rPr>
                <w:rFonts w:ascii="Aptos" w:hAnsi="Aptos"/>
                <w:sz w:val="28"/>
                <w:szCs w:val="28"/>
              </w:rPr>
              <w:t>¿Se asegura que las revisiones posteriores a la implementación consideren e inicien acciones correctivas basadas en las causas raíz de los problemas identificados, como problemas con los procesos de negocio, desarrollo y mantenimiento de sistemas de aplicación, entornos de desarrollo y pruebas, documentación y manuales, e integridad de datos?</w:t>
            </w:r>
          </w:p>
          <w:p w14:paraId="41DC837B" w14:textId="549C4C25" w:rsidR="002A6097" w:rsidRPr="002A6097" w:rsidRDefault="002A6097" w:rsidP="002A6097">
            <w:pPr>
              <w:pStyle w:val="Textoindependiente"/>
              <w:numPr>
                <w:ilvl w:val="0"/>
                <w:numId w:val="7"/>
              </w:numPr>
              <w:spacing w:line="276" w:lineRule="auto"/>
              <w:jc w:val="both"/>
              <w:rPr>
                <w:rFonts w:ascii="Aptos" w:hAnsi="Aptos"/>
                <w:sz w:val="28"/>
                <w:szCs w:val="28"/>
              </w:rPr>
            </w:pPr>
            <w:r w:rsidRPr="002A6097">
              <w:rPr>
                <w:rFonts w:ascii="Aptos" w:hAnsi="Aptos"/>
                <w:sz w:val="28"/>
                <w:szCs w:val="28"/>
              </w:rPr>
              <w:t>¿Se mantiene un registro completo de las acciones correctivas tomadas como resultado de las revisiones posteriores a la implementación de cambios de emergencia?</w:t>
            </w:r>
          </w:p>
          <w:p w14:paraId="43ACECEF" w14:textId="0B221451" w:rsidR="002A6097" w:rsidRPr="002A6097" w:rsidRDefault="002A6097" w:rsidP="002A6097">
            <w:pPr>
              <w:pStyle w:val="Textoindependiente"/>
              <w:numPr>
                <w:ilvl w:val="0"/>
                <w:numId w:val="7"/>
              </w:numPr>
              <w:spacing w:line="276" w:lineRule="auto"/>
              <w:jc w:val="both"/>
              <w:rPr>
                <w:rFonts w:ascii="Aptos" w:hAnsi="Aptos"/>
                <w:sz w:val="28"/>
                <w:szCs w:val="28"/>
              </w:rPr>
            </w:pPr>
            <w:r w:rsidRPr="002A6097">
              <w:rPr>
                <w:rFonts w:ascii="Aptos" w:hAnsi="Aptos"/>
                <w:sz w:val="28"/>
                <w:szCs w:val="28"/>
              </w:rPr>
              <w:t>¿Se considera y documenta la retroalimentación de las partes interesadas en la revisión posterior a la implementación de cambios de emergencia?</w:t>
            </w:r>
          </w:p>
          <w:p w14:paraId="746E286F" w14:textId="357217FB" w:rsidR="002D1F14" w:rsidRPr="00220784" w:rsidRDefault="002A6097" w:rsidP="002A6097">
            <w:pPr>
              <w:pStyle w:val="Textoindependiente"/>
              <w:numPr>
                <w:ilvl w:val="0"/>
                <w:numId w:val="7"/>
              </w:numPr>
              <w:spacing w:line="276" w:lineRule="auto"/>
              <w:jc w:val="both"/>
              <w:rPr>
                <w:rFonts w:ascii="Aptos" w:hAnsi="Aptos"/>
                <w:sz w:val="28"/>
                <w:szCs w:val="28"/>
              </w:rPr>
            </w:pPr>
            <w:r w:rsidRPr="002A6097">
              <w:rPr>
                <w:rFonts w:ascii="Aptos" w:hAnsi="Aptos"/>
                <w:sz w:val="28"/>
                <w:szCs w:val="28"/>
              </w:rPr>
              <w:t>¿Se revisan regularmente los procedimientos de cambio de emergencia para su mejora continua y se documentan las actualizaciones?</w:t>
            </w:r>
          </w:p>
        </w:tc>
      </w:tr>
    </w:tbl>
    <w:p w14:paraId="6E3112BD" w14:textId="77777777" w:rsidR="00BF583B" w:rsidRDefault="00BF583B"/>
    <w:p w14:paraId="22762FDE" w14:textId="77777777" w:rsidR="00220784" w:rsidRDefault="00220784"/>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5971C2">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066DCA" w14:textId="77777777" w:rsidR="005971C2" w:rsidRDefault="005971C2">
      <w:r>
        <w:separator/>
      </w:r>
    </w:p>
  </w:endnote>
  <w:endnote w:type="continuationSeparator" w:id="0">
    <w:p w14:paraId="3BD8F72B" w14:textId="77777777" w:rsidR="005971C2" w:rsidRDefault="005971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DEBE25" w14:textId="77777777" w:rsidR="005971C2" w:rsidRDefault="005971C2">
      <w:r>
        <w:separator/>
      </w:r>
    </w:p>
  </w:footnote>
  <w:footnote w:type="continuationSeparator" w:id="0">
    <w:p w14:paraId="165A07F4" w14:textId="77777777" w:rsidR="005971C2" w:rsidRDefault="005971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36DC0D68" w:rsidR="0025287F" w:rsidRDefault="000F595F" w:rsidP="00D52750">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8838E1">
      <w:t>10</w:t>
    </w:r>
    <w:r w:rsidR="0025287F">
      <w:t xml:space="preserve"> - </w:t>
    </w:r>
    <w:r w:rsidR="008838E1" w:rsidRPr="008838E1">
      <w:t>Cambios de Emergencia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5FDCE6DC"/>
    <w:lvl w:ilvl="0" w:tplc="51F8F37C">
      <w:start w:val="1"/>
      <w:numFmt w:val="decimal"/>
      <w:lvlText w:val="%1."/>
      <w:lvlJc w:val="left"/>
      <w:pPr>
        <w:ind w:left="487"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214"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1481" w:hanging="312"/>
      </w:pPr>
      <w:rPr>
        <w:rFonts w:hint="default"/>
        <w:lang w:val="es-ES" w:eastAsia="en-US" w:bidi="ar-SA"/>
      </w:rPr>
    </w:lvl>
    <w:lvl w:ilvl="3" w:tplc="2EB67126">
      <w:numFmt w:val="bullet"/>
      <w:lvlText w:val="•"/>
      <w:lvlJc w:val="left"/>
      <w:pPr>
        <w:ind w:left="2481" w:hanging="312"/>
      </w:pPr>
      <w:rPr>
        <w:rFonts w:hint="default"/>
        <w:lang w:val="es-ES" w:eastAsia="en-US" w:bidi="ar-SA"/>
      </w:rPr>
    </w:lvl>
    <w:lvl w:ilvl="4" w:tplc="3252C3E4">
      <w:numFmt w:val="bullet"/>
      <w:lvlText w:val="•"/>
      <w:lvlJc w:val="left"/>
      <w:pPr>
        <w:ind w:left="3481" w:hanging="312"/>
      </w:pPr>
      <w:rPr>
        <w:rFonts w:hint="default"/>
        <w:lang w:val="es-ES" w:eastAsia="en-US" w:bidi="ar-SA"/>
      </w:rPr>
    </w:lvl>
    <w:lvl w:ilvl="5" w:tplc="B2F4E280">
      <w:numFmt w:val="bullet"/>
      <w:lvlText w:val="•"/>
      <w:lvlJc w:val="left"/>
      <w:pPr>
        <w:ind w:left="4481" w:hanging="312"/>
      </w:pPr>
      <w:rPr>
        <w:rFonts w:hint="default"/>
        <w:lang w:val="es-ES" w:eastAsia="en-US" w:bidi="ar-SA"/>
      </w:rPr>
    </w:lvl>
    <w:lvl w:ilvl="6" w:tplc="D92A9828">
      <w:numFmt w:val="bullet"/>
      <w:lvlText w:val="•"/>
      <w:lvlJc w:val="left"/>
      <w:pPr>
        <w:ind w:left="5481" w:hanging="312"/>
      </w:pPr>
      <w:rPr>
        <w:rFonts w:hint="default"/>
        <w:lang w:val="es-ES" w:eastAsia="en-US" w:bidi="ar-SA"/>
      </w:rPr>
    </w:lvl>
    <w:lvl w:ilvl="7" w:tplc="E146EF9E">
      <w:numFmt w:val="bullet"/>
      <w:lvlText w:val="•"/>
      <w:lvlJc w:val="left"/>
      <w:pPr>
        <w:ind w:left="6481" w:hanging="312"/>
      </w:pPr>
      <w:rPr>
        <w:rFonts w:hint="default"/>
        <w:lang w:val="es-ES" w:eastAsia="en-US" w:bidi="ar-SA"/>
      </w:rPr>
    </w:lvl>
    <w:lvl w:ilvl="8" w:tplc="0E402FF6">
      <w:numFmt w:val="bullet"/>
      <w:lvlText w:val="•"/>
      <w:lvlJc w:val="left"/>
      <w:pPr>
        <w:ind w:left="7481"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61044F9"/>
    <w:multiLevelType w:val="hybridMultilevel"/>
    <w:tmpl w:val="360841B0"/>
    <w:lvl w:ilvl="0" w:tplc="FFFFFFFF">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575AD2"/>
    <w:multiLevelType w:val="hybridMultilevel"/>
    <w:tmpl w:val="CB588AF0"/>
    <w:lvl w:ilvl="0" w:tplc="B962788A">
      <w:start w:val="1"/>
      <w:numFmt w:val="decimal"/>
      <w:lvlText w:val="%1."/>
      <w:lvlJc w:val="left"/>
      <w:pPr>
        <w:ind w:left="108" w:hanging="205"/>
      </w:pPr>
      <w:rPr>
        <w:rFonts w:ascii="Tahoma" w:eastAsia="Tahoma" w:hAnsi="Tahoma" w:cs="Tahoma" w:hint="default"/>
        <w:w w:val="81"/>
        <w:sz w:val="21"/>
        <w:szCs w:val="21"/>
        <w:lang w:val="es-ES" w:eastAsia="en-US" w:bidi="ar-SA"/>
      </w:rPr>
    </w:lvl>
    <w:lvl w:ilvl="1" w:tplc="E49A847A">
      <w:numFmt w:val="bullet"/>
      <w:lvlText w:val="•"/>
      <w:lvlJc w:val="left"/>
      <w:pPr>
        <w:ind w:left="621" w:hanging="205"/>
      </w:pPr>
      <w:rPr>
        <w:rFonts w:hint="default"/>
        <w:lang w:val="es-ES" w:eastAsia="en-US" w:bidi="ar-SA"/>
      </w:rPr>
    </w:lvl>
    <w:lvl w:ilvl="2" w:tplc="DAEAEB40">
      <w:numFmt w:val="bullet"/>
      <w:lvlText w:val="•"/>
      <w:lvlJc w:val="left"/>
      <w:pPr>
        <w:ind w:left="1142" w:hanging="205"/>
      </w:pPr>
      <w:rPr>
        <w:rFonts w:hint="default"/>
        <w:lang w:val="es-ES" w:eastAsia="en-US" w:bidi="ar-SA"/>
      </w:rPr>
    </w:lvl>
    <w:lvl w:ilvl="3" w:tplc="81563286">
      <w:numFmt w:val="bullet"/>
      <w:lvlText w:val="•"/>
      <w:lvlJc w:val="left"/>
      <w:pPr>
        <w:ind w:left="1663" w:hanging="205"/>
      </w:pPr>
      <w:rPr>
        <w:rFonts w:hint="default"/>
        <w:lang w:val="es-ES" w:eastAsia="en-US" w:bidi="ar-SA"/>
      </w:rPr>
    </w:lvl>
    <w:lvl w:ilvl="4" w:tplc="B8761CBE">
      <w:numFmt w:val="bullet"/>
      <w:lvlText w:val="•"/>
      <w:lvlJc w:val="left"/>
      <w:pPr>
        <w:ind w:left="2184" w:hanging="205"/>
      </w:pPr>
      <w:rPr>
        <w:rFonts w:hint="default"/>
        <w:lang w:val="es-ES" w:eastAsia="en-US" w:bidi="ar-SA"/>
      </w:rPr>
    </w:lvl>
    <w:lvl w:ilvl="5" w:tplc="F10E470A">
      <w:numFmt w:val="bullet"/>
      <w:lvlText w:val="•"/>
      <w:lvlJc w:val="left"/>
      <w:pPr>
        <w:ind w:left="2705" w:hanging="205"/>
      </w:pPr>
      <w:rPr>
        <w:rFonts w:hint="default"/>
        <w:lang w:val="es-ES" w:eastAsia="en-US" w:bidi="ar-SA"/>
      </w:rPr>
    </w:lvl>
    <w:lvl w:ilvl="6" w:tplc="DDF6AF2A">
      <w:numFmt w:val="bullet"/>
      <w:lvlText w:val="•"/>
      <w:lvlJc w:val="left"/>
      <w:pPr>
        <w:ind w:left="3226" w:hanging="205"/>
      </w:pPr>
      <w:rPr>
        <w:rFonts w:hint="default"/>
        <w:lang w:val="es-ES" w:eastAsia="en-US" w:bidi="ar-SA"/>
      </w:rPr>
    </w:lvl>
    <w:lvl w:ilvl="7" w:tplc="5D469E1C">
      <w:numFmt w:val="bullet"/>
      <w:lvlText w:val="•"/>
      <w:lvlJc w:val="left"/>
      <w:pPr>
        <w:ind w:left="3747" w:hanging="205"/>
      </w:pPr>
      <w:rPr>
        <w:rFonts w:hint="default"/>
        <w:lang w:val="es-ES" w:eastAsia="en-US" w:bidi="ar-SA"/>
      </w:rPr>
    </w:lvl>
    <w:lvl w:ilvl="8" w:tplc="25F81918">
      <w:numFmt w:val="bullet"/>
      <w:lvlText w:val="•"/>
      <w:lvlJc w:val="left"/>
      <w:pPr>
        <w:ind w:left="4268" w:hanging="205"/>
      </w:pPr>
      <w:rPr>
        <w:rFonts w:hint="default"/>
        <w:lang w:val="es-ES" w:eastAsia="en-US" w:bidi="ar-SA"/>
      </w:rPr>
    </w:lvl>
  </w:abstractNum>
  <w:abstractNum w:abstractNumId="4" w15:restartNumberingAfterBreak="0">
    <w:nsid w:val="07A1670F"/>
    <w:multiLevelType w:val="multilevel"/>
    <w:tmpl w:val="13AABD68"/>
    <w:lvl w:ilvl="0">
      <w:start w:val="2"/>
      <w:numFmt w:val="decimal"/>
      <w:lvlText w:val="%1"/>
      <w:lvlJc w:val="left"/>
      <w:pPr>
        <w:ind w:left="108" w:hanging="376"/>
      </w:pPr>
      <w:rPr>
        <w:rFonts w:hint="default"/>
        <w:lang w:val="es-ES" w:eastAsia="en-US" w:bidi="ar-SA"/>
      </w:rPr>
    </w:lvl>
    <w:lvl w:ilvl="1">
      <w:start w:val="1"/>
      <w:numFmt w:val="decimal"/>
      <w:lvlText w:val="%1.%2."/>
      <w:lvlJc w:val="left"/>
      <w:pPr>
        <w:ind w:left="108" w:hanging="376"/>
      </w:pPr>
      <w:rPr>
        <w:rFonts w:ascii="Tahoma" w:eastAsia="Tahoma" w:hAnsi="Tahoma" w:cs="Tahoma" w:hint="default"/>
        <w:spacing w:val="-19"/>
        <w:w w:val="81"/>
        <w:sz w:val="21"/>
        <w:szCs w:val="21"/>
        <w:lang w:val="es-ES" w:eastAsia="en-US" w:bidi="ar-SA"/>
      </w:rPr>
    </w:lvl>
    <w:lvl w:ilvl="2">
      <w:numFmt w:val="bullet"/>
      <w:lvlText w:val="•"/>
      <w:lvlJc w:val="left"/>
      <w:pPr>
        <w:ind w:left="1142" w:hanging="376"/>
      </w:pPr>
      <w:rPr>
        <w:rFonts w:hint="default"/>
        <w:lang w:val="es-ES" w:eastAsia="en-US" w:bidi="ar-SA"/>
      </w:rPr>
    </w:lvl>
    <w:lvl w:ilvl="3">
      <w:numFmt w:val="bullet"/>
      <w:lvlText w:val="•"/>
      <w:lvlJc w:val="left"/>
      <w:pPr>
        <w:ind w:left="1663" w:hanging="376"/>
      </w:pPr>
      <w:rPr>
        <w:rFonts w:hint="default"/>
        <w:lang w:val="es-ES" w:eastAsia="en-US" w:bidi="ar-SA"/>
      </w:rPr>
    </w:lvl>
    <w:lvl w:ilvl="4">
      <w:numFmt w:val="bullet"/>
      <w:lvlText w:val="•"/>
      <w:lvlJc w:val="left"/>
      <w:pPr>
        <w:ind w:left="2184" w:hanging="376"/>
      </w:pPr>
      <w:rPr>
        <w:rFonts w:hint="default"/>
        <w:lang w:val="es-ES" w:eastAsia="en-US" w:bidi="ar-SA"/>
      </w:rPr>
    </w:lvl>
    <w:lvl w:ilvl="5">
      <w:numFmt w:val="bullet"/>
      <w:lvlText w:val="•"/>
      <w:lvlJc w:val="left"/>
      <w:pPr>
        <w:ind w:left="2705" w:hanging="376"/>
      </w:pPr>
      <w:rPr>
        <w:rFonts w:hint="default"/>
        <w:lang w:val="es-ES" w:eastAsia="en-US" w:bidi="ar-SA"/>
      </w:rPr>
    </w:lvl>
    <w:lvl w:ilvl="6">
      <w:numFmt w:val="bullet"/>
      <w:lvlText w:val="•"/>
      <w:lvlJc w:val="left"/>
      <w:pPr>
        <w:ind w:left="3226" w:hanging="376"/>
      </w:pPr>
      <w:rPr>
        <w:rFonts w:hint="default"/>
        <w:lang w:val="es-ES" w:eastAsia="en-US" w:bidi="ar-SA"/>
      </w:rPr>
    </w:lvl>
    <w:lvl w:ilvl="7">
      <w:numFmt w:val="bullet"/>
      <w:lvlText w:val="•"/>
      <w:lvlJc w:val="left"/>
      <w:pPr>
        <w:ind w:left="3747" w:hanging="376"/>
      </w:pPr>
      <w:rPr>
        <w:rFonts w:hint="default"/>
        <w:lang w:val="es-ES" w:eastAsia="en-US" w:bidi="ar-SA"/>
      </w:rPr>
    </w:lvl>
    <w:lvl w:ilvl="8">
      <w:numFmt w:val="bullet"/>
      <w:lvlText w:val="•"/>
      <w:lvlJc w:val="left"/>
      <w:pPr>
        <w:ind w:left="4268" w:hanging="376"/>
      </w:pPr>
      <w:rPr>
        <w:rFonts w:hint="default"/>
        <w:lang w:val="es-ES" w:eastAsia="en-US" w:bidi="ar-SA"/>
      </w:rPr>
    </w:lvl>
  </w:abstractNum>
  <w:abstractNum w:abstractNumId="5" w15:restartNumberingAfterBreak="0">
    <w:nsid w:val="0CAE1380"/>
    <w:multiLevelType w:val="multilevel"/>
    <w:tmpl w:val="340A001F"/>
    <w:lvl w:ilvl="0">
      <w:start w:val="1"/>
      <w:numFmt w:val="decimal"/>
      <w:lvlText w:val="%1."/>
      <w:lvlJc w:val="left"/>
      <w:pPr>
        <w:ind w:left="360" w:hanging="360"/>
      </w:pPr>
    </w:lvl>
    <w:lvl w:ilvl="1">
      <w:start w:val="1"/>
      <w:numFmt w:val="decimal"/>
      <w:lvlText w:val="%1.%2."/>
      <w:lvlJc w:val="left"/>
      <w:pPr>
        <w:ind w:left="596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0096E97"/>
    <w:multiLevelType w:val="hybridMultilevel"/>
    <w:tmpl w:val="4BB24E90"/>
    <w:lvl w:ilvl="0" w:tplc="81729796">
      <w:start w:val="1"/>
      <w:numFmt w:val="decimal"/>
      <w:lvlText w:val="%1."/>
      <w:lvlJc w:val="left"/>
      <w:pPr>
        <w:ind w:left="347" w:hanging="205"/>
      </w:pPr>
      <w:rPr>
        <w:rFonts w:ascii="Aptos" w:eastAsia="Tahoma" w:hAnsi="Aptos" w:cs="Tahoma" w:hint="default"/>
        <w:w w:val="81"/>
        <w:sz w:val="20"/>
        <w:szCs w:val="20"/>
        <w:lang w:val="es-ES" w:eastAsia="en-US" w:bidi="ar-SA"/>
      </w:rPr>
    </w:lvl>
    <w:lvl w:ilvl="1" w:tplc="B7305458">
      <w:numFmt w:val="bullet"/>
      <w:lvlText w:val="•"/>
      <w:lvlJc w:val="left"/>
      <w:pPr>
        <w:ind w:left="1002" w:hanging="205"/>
      </w:pPr>
      <w:rPr>
        <w:rFonts w:hint="default"/>
        <w:lang w:val="es-ES" w:eastAsia="en-US" w:bidi="ar-SA"/>
      </w:rPr>
    </w:lvl>
    <w:lvl w:ilvl="2" w:tplc="163A0574">
      <w:numFmt w:val="bullet"/>
      <w:lvlText w:val="•"/>
      <w:lvlJc w:val="left"/>
      <w:pPr>
        <w:ind w:left="1523" w:hanging="205"/>
      </w:pPr>
      <w:rPr>
        <w:rFonts w:hint="default"/>
        <w:lang w:val="es-ES" w:eastAsia="en-US" w:bidi="ar-SA"/>
      </w:rPr>
    </w:lvl>
    <w:lvl w:ilvl="3" w:tplc="6DEEB872">
      <w:numFmt w:val="bullet"/>
      <w:lvlText w:val="•"/>
      <w:lvlJc w:val="left"/>
      <w:pPr>
        <w:ind w:left="2044" w:hanging="205"/>
      </w:pPr>
      <w:rPr>
        <w:rFonts w:hint="default"/>
        <w:lang w:val="es-ES" w:eastAsia="en-US" w:bidi="ar-SA"/>
      </w:rPr>
    </w:lvl>
    <w:lvl w:ilvl="4" w:tplc="64CE94DE">
      <w:numFmt w:val="bullet"/>
      <w:lvlText w:val="•"/>
      <w:lvlJc w:val="left"/>
      <w:pPr>
        <w:ind w:left="2565" w:hanging="205"/>
      </w:pPr>
      <w:rPr>
        <w:rFonts w:hint="default"/>
        <w:lang w:val="es-ES" w:eastAsia="en-US" w:bidi="ar-SA"/>
      </w:rPr>
    </w:lvl>
    <w:lvl w:ilvl="5" w:tplc="93A6D806">
      <w:numFmt w:val="bullet"/>
      <w:lvlText w:val="•"/>
      <w:lvlJc w:val="left"/>
      <w:pPr>
        <w:ind w:left="3086" w:hanging="205"/>
      </w:pPr>
      <w:rPr>
        <w:rFonts w:hint="default"/>
        <w:lang w:val="es-ES" w:eastAsia="en-US" w:bidi="ar-SA"/>
      </w:rPr>
    </w:lvl>
    <w:lvl w:ilvl="6" w:tplc="0BD2DBBA">
      <w:numFmt w:val="bullet"/>
      <w:lvlText w:val="•"/>
      <w:lvlJc w:val="left"/>
      <w:pPr>
        <w:ind w:left="3607" w:hanging="205"/>
      </w:pPr>
      <w:rPr>
        <w:rFonts w:hint="default"/>
        <w:lang w:val="es-ES" w:eastAsia="en-US" w:bidi="ar-SA"/>
      </w:rPr>
    </w:lvl>
    <w:lvl w:ilvl="7" w:tplc="03EE24F6">
      <w:numFmt w:val="bullet"/>
      <w:lvlText w:val="•"/>
      <w:lvlJc w:val="left"/>
      <w:pPr>
        <w:ind w:left="4128" w:hanging="205"/>
      </w:pPr>
      <w:rPr>
        <w:rFonts w:hint="default"/>
        <w:lang w:val="es-ES" w:eastAsia="en-US" w:bidi="ar-SA"/>
      </w:rPr>
    </w:lvl>
    <w:lvl w:ilvl="8" w:tplc="3374726E">
      <w:numFmt w:val="bullet"/>
      <w:lvlText w:val="•"/>
      <w:lvlJc w:val="left"/>
      <w:pPr>
        <w:ind w:left="4649" w:hanging="205"/>
      </w:pPr>
      <w:rPr>
        <w:rFonts w:hint="default"/>
        <w:lang w:val="es-ES" w:eastAsia="en-US" w:bidi="ar-SA"/>
      </w:rPr>
    </w:lvl>
  </w:abstractNum>
  <w:abstractNum w:abstractNumId="7" w15:restartNumberingAfterBreak="0">
    <w:nsid w:val="158424B1"/>
    <w:multiLevelType w:val="hybridMultilevel"/>
    <w:tmpl w:val="B97EC428"/>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23D97436"/>
    <w:multiLevelType w:val="hybridMultilevel"/>
    <w:tmpl w:val="360841B0"/>
    <w:lvl w:ilvl="0" w:tplc="4CFE1D4A">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1" w15:restartNumberingAfterBreak="0">
    <w:nsid w:val="320056FC"/>
    <w:multiLevelType w:val="hybridMultilevel"/>
    <w:tmpl w:val="70B8B104"/>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FFFFFFFF" w:tentative="1">
      <w:start w:val="1"/>
      <w:numFmt w:val="bullet"/>
      <w:lvlText w:val=""/>
      <w:lvlJc w:val="left"/>
      <w:pPr>
        <w:ind w:left="2260" w:hanging="360"/>
      </w:pPr>
      <w:rPr>
        <w:rFonts w:ascii="Wingdings" w:hAnsi="Wingding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12" w15:restartNumberingAfterBreak="0">
    <w:nsid w:val="3A48145B"/>
    <w:multiLevelType w:val="hybridMultilevel"/>
    <w:tmpl w:val="54DAAC04"/>
    <w:lvl w:ilvl="0" w:tplc="340A0003">
      <w:start w:val="1"/>
      <w:numFmt w:val="bullet"/>
      <w:lvlText w:val="o"/>
      <w:lvlJc w:val="left"/>
      <w:pPr>
        <w:ind w:left="820" w:hanging="360"/>
      </w:pPr>
      <w:rPr>
        <w:rFonts w:ascii="Courier New" w:hAnsi="Courier New" w:cs="Courier New"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3" w15:restartNumberingAfterBreak="0">
    <w:nsid w:val="3B351551"/>
    <w:multiLevelType w:val="hybridMultilevel"/>
    <w:tmpl w:val="DE061970"/>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6" w15:restartNumberingAfterBreak="0">
    <w:nsid w:val="431A0711"/>
    <w:multiLevelType w:val="hybridMultilevel"/>
    <w:tmpl w:val="A8B4A364"/>
    <w:lvl w:ilvl="0" w:tplc="B754B22E">
      <w:start w:val="1"/>
      <w:numFmt w:val="decimal"/>
      <w:lvlText w:val="%1."/>
      <w:lvlJc w:val="left"/>
      <w:pPr>
        <w:ind w:left="108" w:hanging="205"/>
      </w:pPr>
      <w:rPr>
        <w:rFonts w:ascii="Tahoma" w:eastAsia="Tahoma" w:hAnsi="Tahoma" w:cs="Tahoma" w:hint="default"/>
        <w:w w:val="81"/>
        <w:sz w:val="21"/>
        <w:szCs w:val="21"/>
        <w:lang w:val="es-ES" w:eastAsia="en-US" w:bidi="ar-SA"/>
      </w:rPr>
    </w:lvl>
    <w:lvl w:ilvl="1" w:tplc="2034EC3A">
      <w:numFmt w:val="bullet"/>
      <w:lvlText w:val="•"/>
      <w:lvlJc w:val="left"/>
      <w:pPr>
        <w:ind w:left="621" w:hanging="205"/>
      </w:pPr>
      <w:rPr>
        <w:rFonts w:hint="default"/>
        <w:lang w:val="es-ES" w:eastAsia="en-US" w:bidi="ar-SA"/>
      </w:rPr>
    </w:lvl>
    <w:lvl w:ilvl="2" w:tplc="314226E0">
      <w:numFmt w:val="bullet"/>
      <w:lvlText w:val="•"/>
      <w:lvlJc w:val="left"/>
      <w:pPr>
        <w:ind w:left="1142" w:hanging="205"/>
      </w:pPr>
      <w:rPr>
        <w:rFonts w:hint="default"/>
        <w:lang w:val="es-ES" w:eastAsia="en-US" w:bidi="ar-SA"/>
      </w:rPr>
    </w:lvl>
    <w:lvl w:ilvl="3" w:tplc="D8AA7E0E">
      <w:numFmt w:val="bullet"/>
      <w:lvlText w:val="•"/>
      <w:lvlJc w:val="left"/>
      <w:pPr>
        <w:ind w:left="1663" w:hanging="205"/>
      </w:pPr>
      <w:rPr>
        <w:rFonts w:hint="default"/>
        <w:lang w:val="es-ES" w:eastAsia="en-US" w:bidi="ar-SA"/>
      </w:rPr>
    </w:lvl>
    <w:lvl w:ilvl="4" w:tplc="743EE368">
      <w:numFmt w:val="bullet"/>
      <w:lvlText w:val="•"/>
      <w:lvlJc w:val="left"/>
      <w:pPr>
        <w:ind w:left="2184" w:hanging="205"/>
      </w:pPr>
      <w:rPr>
        <w:rFonts w:hint="default"/>
        <w:lang w:val="es-ES" w:eastAsia="en-US" w:bidi="ar-SA"/>
      </w:rPr>
    </w:lvl>
    <w:lvl w:ilvl="5" w:tplc="CA52228A">
      <w:numFmt w:val="bullet"/>
      <w:lvlText w:val="•"/>
      <w:lvlJc w:val="left"/>
      <w:pPr>
        <w:ind w:left="2705" w:hanging="205"/>
      </w:pPr>
      <w:rPr>
        <w:rFonts w:hint="default"/>
        <w:lang w:val="es-ES" w:eastAsia="en-US" w:bidi="ar-SA"/>
      </w:rPr>
    </w:lvl>
    <w:lvl w:ilvl="6" w:tplc="7BEA2538">
      <w:numFmt w:val="bullet"/>
      <w:lvlText w:val="•"/>
      <w:lvlJc w:val="left"/>
      <w:pPr>
        <w:ind w:left="3226" w:hanging="205"/>
      </w:pPr>
      <w:rPr>
        <w:rFonts w:hint="default"/>
        <w:lang w:val="es-ES" w:eastAsia="en-US" w:bidi="ar-SA"/>
      </w:rPr>
    </w:lvl>
    <w:lvl w:ilvl="7" w:tplc="2D964A44">
      <w:numFmt w:val="bullet"/>
      <w:lvlText w:val="•"/>
      <w:lvlJc w:val="left"/>
      <w:pPr>
        <w:ind w:left="3747" w:hanging="205"/>
      </w:pPr>
      <w:rPr>
        <w:rFonts w:hint="default"/>
        <w:lang w:val="es-ES" w:eastAsia="en-US" w:bidi="ar-SA"/>
      </w:rPr>
    </w:lvl>
    <w:lvl w:ilvl="8" w:tplc="906A9F48">
      <w:numFmt w:val="bullet"/>
      <w:lvlText w:val="•"/>
      <w:lvlJc w:val="left"/>
      <w:pPr>
        <w:ind w:left="4268" w:hanging="205"/>
      </w:pPr>
      <w:rPr>
        <w:rFonts w:hint="default"/>
        <w:lang w:val="es-ES" w:eastAsia="en-US" w:bidi="ar-SA"/>
      </w:rPr>
    </w:lvl>
  </w:abstractNum>
  <w:abstractNum w:abstractNumId="17"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8"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4CAA6559"/>
    <w:multiLevelType w:val="multilevel"/>
    <w:tmpl w:val="B85E6766"/>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444"/>
      </w:pPr>
      <w:rPr>
        <w:rFonts w:hint="default"/>
        <w:b/>
        <w:bCs/>
        <w:spacing w:val="-30"/>
        <w:w w:val="66"/>
        <w:lang w:val="es-ES" w:eastAsia="en-US" w:bidi="ar-SA"/>
      </w:rPr>
    </w:lvl>
    <w:lvl w:ilvl="2">
      <w:numFmt w:val="bullet"/>
      <w:lvlText w:val="•"/>
      <w:lvlJc w:val="left"/>
      <w:pPr>
        <w:ind w:left="1510" w:hanging="444"/>
      </w:pPr>
      <w:rPr>
        <w:rFonts w:hint="default"/>
        <w:lang w:val="es-ES" w:eastAsia="en-US" w:bidi="ar-SA"/>
      </w:rPr>
    </w:lvl>
    <w:lvl w:ilvl="3">
      <w:numFmt w:val="bullet"/>
      <w:lvlText w:val="•"/>
      <w:lvlJc w:val="left"/>
      <w:pPr>
        <w:ind w:left="2481" w:hanging="444"/>
      </w:pPr>
      <w:rPr>
        <w:rFonts w:hint="default"/>
        <w:lang w:val="es-ES" w:eastAsia="en-US" w:bidi="ar-SA"/>
      </w:rPr>
    </w:lvl>
    <w:lvl w:ilvl="4">
      <w:numFmt w:val="bullet"/>
      <w:lvlText w:val="•"/>
      <w:lvlJc w:val="left"/>
      <w:pPr>
        <w:ind w:left="3452" w:hanging="444"/>
      </w:pPr>
      <w:rPr>
        <w:rFonts w:hint="default"/>
        <w:lang w:val="es-ES" w:eastAsia="en-US" w:bidi="ar-SA"/>
      </w:rPr>
    </w:lvl>
    <w:lvl w:ilvl="5">
      <w:numFmt w:val="bullet"/>
      <w:lvlText w:val="•"/>
      <w:lvlJc w:val="left"/>
      <w:pPr>
        <w:ind w:left="4423" w:hanging="444"/>
      </w:pPr>
      <w:rPr>
        <w:rFonts w:hint="default"/>
        <w:lang w:val="es-ES" w:eastAsia="en-US" w:bidi="ar-SA"/>
      </w:rPr>
    </w:lvl>
    <w:lvl w:ilvl="6">
      <w:numFmt w:val="bullet"/>
      <w:lvlText w:val="•"/>
      <w:lvlJc w:val="left"/>
      <w:pPr>
        <w:ind w:left="5394" w:hanging="444"/>
      </w:pPr>
      <w:rPr>
        <w:rFonts w:hint="default"/>
        <w:lang w:val="es-ES" w:eastAsia="en-US" w:bidi="ar-SA"/>
      </w:rPr>
    </w:lvl>
    <w:lvl w:ilvl="7">
      <w:numFmt w:val="bullet"/>
      <w:lvlText w:val="•"/>
      <w:lvlJc w:val="left"/>
      <w:pPr>
        <w:ind w:left="6365" w:hanging="444"/>
      </w:pPr>
      <w:rPr>
        <w:rFonts w:hint="default"/>
        <w:lang w:val="es-ES" w:eastAsia="en-US" w:bidi="ar-SA"/>
      </w:rPr>
    </w:lvl>
    <w:lvl w:ilvl="8">
      <w:numFmt w:val="bullet"/>
      <w:lvlText w:val="•"/>
      <w:lvlJc w:val="left"/>
      <w:pPr>
        <w:ind w:left="7336" w:hanging="444"/>
      </w:pPr>
      <w:rPr>
        <w:rFonts w:hint="default"/>
        <w:lang w:val="es-ES" w:eastAsia="en-US" w:bidi="ar-SA"/>
      </w:rPr>
    </w:lvl>
  </w:abstractNum>
  <w:abstractNum w:abstractNumId="20" w15:restartNumberingAfterBreak="0">
    <w:nsid w:val="50231482"/>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1" w15:restartNumberingAfterBreak="0">
    <w:nsid w:val="520311DF"/>
    <w:multiLevelType w:val="hybridMultilevel"/>
    <w:tmpl w:val="7F904800"/>
    <w:lvl w:ilvl="0" w:tplc="8340C334">
      <w:start w:val="1"/>
      <w:numFmt w:val="decimal"/>
      <w:lvlText w:val="%1."/>
      <w:lvlJc w:val="left"/>
      <w:pPr>
        <w:ind w:left="108" w:hanging="205"/>
      </w:pPr>
      <w:rPr>
        <w:rFonts w:ascii="Tahoma" w:eastAsia="Tahoma" w:hAnsi="Tahoma" w:cs="Tahoma" w:hint="default"/>
        <w:w w:val="81"/>
        <w:sz w:val="21"/>
        <w:szCs w:val="21"/>
        <w:lang w:val="es-ES" w:eastAsia="en-US" w:bidi="ar-SA"/>
      </w:rPr>
    </w:lvl>
    <w:lvl w:ilvl="1" w:tplc="1AD600CE">
      <w:numFmt w:val="bullet"/>
      <w:lvlText w:val="•"/>
      <w:lvlJc w:val="left"/>
      <w:pPr>
        <w:ind w:left="621" w:hanging="205"/>
      </w:pPr>
      <w:rPr>
        <w:rFonts w:hint="default"/>
        <w:lang w:val="es-ES" w:eastAsia="en-US" w:bidi="ar-SA"/>
      </w:rPr>
    </w:lvl>
    <w:lvl w:ilvl="2" w:tplc="46D85AC4">
      <w:numFmt w:val="bullet"/>
      <w:lvlText w:val="•"/>
      <w:lvlJc w:val="left"/>
      <w:pPr>
        <w:ind w:left="1142" w:hanging="205"/>
      </w:pPr>
      <w:rPr>
        <w:rFonts w:hint="default"/>
        <w:lang w:val="es-ES" w:eastAsia="en-US" w:bidi="ar-SA"/>
      </w:rPr>
    </w:lvl>
    <w:lvl w:ilvl="3" w:tplc="91C6D0D2">
      <w:numFmt w:val="bullet"/>
      <w:lvlText w:val="•"/>
      <w:lvlJc w:val="left"/>
      <w:pPr>
        <w:ind w:left="1663" w:hanging="205"/>
      </w:pPr>
      <w:rPr>
        <w:rFonts w:hint="default"/>
        <w:lang w:val="es-ES" w:eastAsia="en-US" w:bidi="ar-SA"/>
      </w:rPr>
    </w:lvl>
    <w:lvl w:ilvl="4" w:tplc="C074C7E4">
      <w:numFmt w:val="bullet"/>
      <w:lvlText w:val="•"/>
      <w:lvlJc w:val="left"/>
      <w:pPr>
        <w:ind w:left="2184" w:hanging="205"/>
      </w:pPr>
      <w:rPr>
        <w:rFonts w:hint="default"/>
        <w:lang w:val="es-ES" w:eastAsia="en-US" w:bidi="ar-SA"/>
      </w:rPr>
    </w:lvl>
    <w:lvl w:ilvl="5" w:tplc="0A62A776">
      <w:numFmt w:val="bullet"/>
      <w:lvlText w:val="•"/>
      <w:lvlJc w:val="left"/>
      <w:pPr>
        <w:ind w:left="2705" w:hanging="205"/>
      </w:pPr>
      <w:rPr>
        <w:rFonts w:hint="default"/>
        <w:lang w:val="es-ES" w:eastAsia="en-US" w:bidi="ar-SA"/>
      </w:rPr>
    </w:lvl>
    <w:lvl w:ilvl="6" w:tplc="D25455D6">
      <w:numFmt w:val="bullet"/>
      <w:lvlText w:val="•"/>
      <w:lvlJc w:val="left"/>
      <w:pPr>
        <w:ind w:left="3226" w:hanging="205"/>
      </w:pPr>
      <w:rPr>
        <w:rFonts w:hint="default"/>
        <w:lang w:val="es-ES" w:eastAsia="en-US" w:bidi="ar-SA"/>
      </w:rPr>
    </w:lvl>
    <w:lvl w:ilvl="7" w:tplc="55D64D06">
      <w:numFmt w:val="bullet"/>
      <w:lvlText w:val="•"/>
      <w:lvlJc w:val="left"/>
      <w:pPr>
        <w:ind w:left="3747" w:hanging="205"/>
      </w:pPr>
      <w:rPr>
        <w:rFonts w:hint="default"/>
        <w:lang w:val="es-ES" w:eastAsia="en-US" w:bidi="ar-SA"/>
      </w:rPr>
    </w:lvl>
    <w:lvl w:ilvl="8" w:tplc="3EDAB194">
      <w:numFmt w:val="bullet"/>
      <w:lvlText w:val="•"/>
      <w:lvlJc w:val="left"/>
      <w:pPr>
        <w:ind w:left="4268" w:hanging="205"/>
      </w:pPr>
      <w:rPr>
        <w:rFonts w:hint="default"/>
        <w:lang w:val="es-ES" w:eastAsia="en-US" w:bidi="ar-SA"/>
      </w:rPr>
    </w:lvl>
  </w:abstractNum>
  <w:abstractNum w:abstractNumId="22"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3"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4" w15:restartNumberingAfterBreak="0">
    <w:nsid w:val="60CB0C63"/>
    <w:multiLevelType w:val="multilevel"/>
    <w:tmpl w:val="D11E1E54"/>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541"/>
      </w:pPr>
      <w:rPr>
        <w:rFonts w:ascii="Tahoma" w:eastAsia="Tahoma" w:hAnsi="Tahoma" w:cs="Tahoma" w:hint="default"/>
        <w:b/>
        <w:bCs/>
        <w:spacing w:val="-37"/>
        <w:w w:val="67"/>
        <w:sz w:val="36"/>
        <w:szCs w:val="36"/>
        <w:lang w:val="es-ES" w:eastAsia="en-US" w:bidi="ar-SA"/>
      </w:rPr>
    </w:lvl>
    <w:lvl w:ilvl="2">
      <w:numFmt w:val="bullet"/>
      <w:lvlText w:val="•"/>
      <w:lvlJc w:val="left"/>
      <w:pPr>
        <w:ind w:left="1510" w:hanging="541"/>
      </w:pPr>
      <w:rPr>
        <w:rFonts w:hint="default"/>
        <w:lang w:val="es-ES" w:eastAsia="en-US" w:bidi="ar-SA"/>
      </w:rPr>
    </w:lvl>
    <w:lvl w:ilvl="3">
      <w:numFmt w:val="bullet"/>
      <w:lvlText w:val="•"/>
      <w:lvlJc w:val="left"/>
      <w:pPr>
        <w:ind w:left="2481" w:hanging="541"/>
      </w:pPr>
      <w:rPr>
        <w:rFonts w:hint="default"/>
        <w:lang w:val="es-ES" w:eastAsia="en-US" w:bidi="ar-SA"/>
      </w:rPr>
    </w:lvl>
    <w:lvl w:ilvl="4">
      <w:numFmt w:val="bullet"/>
      <w:lvlText w:val="•"/>
      <w:lvlJc w:val="left"/>
      <w:pPr>
        <w:ind w:left="3452" w:hanging="541"/>
      </w:pPr>
      <w:rPr>
        <w:rFonts w:hint="default"/>
        <w:lang w:val="es-ES" w:eastAsia="en-US" w:bidi="ar-SA"/>
      </w:rPr>
    </w:lvl>
    <w:lvl w:ilvl="5">
      <w:numFmt w:val="bullet"/>
      <w:lvlText w:val="•"/>
      <w:lvlJc w:val="left"/>
      <w:pPr>
        <w:ind w:left="4423" w:hanging="541"/>
      </w:pPr>
      <w:rPr>
        <w:rFonts w:hint="default"/>
        <w:lang w:val="es-ES" w:eastAsia="en-US" w:bidi="ar-SA"/>
      </w:rPr>
    </w:lvl>
    <w:lvl w:ilvl="6">
      <w:numFmt w:val="bullet"/>
      <w:lvlText w:val="•"/>
      <w:lvlJc w:val="left"/>
      <w:pPr>
        <w:ind w:left="5394" w:hanging="541"/>
      </w:pPr>
      <w:rPr>
        <w:rFonts w:hint="default"/>
        <w:lang w:val="es-ES" w:eastAsia="en-US" w:bidi="ar-SA"/>
      </w:rPr>
    </w:lvl>
    <w:lvl w:ilvl="7">
      <w:numFmt w:val="bullet"/>
      <w:lvlText w:val="•"/>
      <w:lvlJc w:val="left"/>
      <w:pPr>
        <w:ind w:left="6365" w:hanging="541"/>
      </w:pPr>
      <w:rPr>
        <w:rFonts w:hint="default"/>
        <w:lang w:val="es-ES" w:eastAsia="en-US" w:bidi="ar-SA"/>
      </w:rPr>
    </w:lvl>
    <w:lvl w:ilvl="8">
      <w:numFmt w:val="bullet"/>
      <w:lvlText w:val="•"/>
      <w:lvlJc w:val="left"/>
      <w:pPr>
        <w:ind w:left="7336" w:hanging="541"/>
      </w:pPr>
      <w:rPr>
        <w:rFonts w:hint="default"/>
        <w:lang w:val="es-ES" w:eastAsia="en-US" w:bidi="ar-SA"/>
      </w:rPr>
    </w:lvl>
  </w:abstractNum>
  <w:abstractNum w:abstractNumId="25" w15:restartNumberingAfterBreak="0">
    <w:nsid w:val="62313E29"/>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6"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7"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9"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78164679"/>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F010F13"/>
    <w:multiLevelType w:val="hybridMultilevel"/>
    <w:tmpl w:val="029EAD64"/>
    <w:lvl w:ilvl="0" w:tplc="7BD039BA">
      <w:start w:val="3"/>
      <w:numFmt w:val="decimal"/>
      <w:lvlText w:val="%1."/>
      <w:lvlJc w:val="left"/>
      <w:pPr>
        <w:ind w:left="108" w:hanging="245"/>
      </w:pPr>
      <w:rPr>
        <w:rFonts w:ascii="Tahoma" w:eastAsia="Tahoma" w:hAnsi="Tahoma" w:cs="Tahoma" w:hint="default"/>
        <w:spacing w:val="-5"/>
        <w:w w:val="95"/>
        <w:sz w:val="21"/>
        <w:szCs w:val="21"/>
        <w:lang w:val="es-ES" w:eastAsia="en-US" w:bidi="ar-SA"/>
      </w:rPr>
    </w:lvl>
    <w:lvl w:ilvl="1" w:tplc="F4308616">
      <w:numFmt w:val="bullet"/>
      <w:lvlText w:val="•"/>
      <w:lvlJc w:val="left"/>
      <w:pPr>
        <w:ind w:left="621" w:hanging="245"/>
      </w:pPr>
      <w:rPr>
        <w:rFonts w:hint="default"/>
        <w:lang w:val="es-ES" w:eastAsia="en-US" w:bidi="ar-SA"/>
      </w:rPr>
    </w:lvl>
    <w:lvl w:ilvl="2" w:tplc="9334AEA6">
      <w:numFmt w:val="bullet"/>
      <w:lvlText w:val="•"/>
      <w:lvlJc w:val="left"/>
      <w:pPr>
        <w:ind w:left="1142" w:hanging="245"/>
      </w:pPr>
      <w:rPr>
        <w:rFonts w:hint="default"/>
        <w:lang w:val="es-ES" w:eastAsia="en-US" w:bidi="ar-SA"/>
      </w:rPr>
    </w:lvl>
    <w:lvl w:ilvl="3" w:tplc="9CB450DA">
      <w:numFmt w:val="bullet"/>
      <w:lvlText w:val="•"/>
      <w:lvlJc w:val="left"/>
      <w:pPr>
        <w:ind w:left="1663" w:hanging="245"/>
      </w:pPr>
      <w:rPr>
        <w:rFonts w:hint="default"/>
        <w:lang w:val="es-ES" w:eastAsia="en-US" w:bidi="ar-SA"/>
      </w:rPr>
    </w:lvl>
    <w:lvl w:ilvl="4" w:tplc="39A25528">
      <w:numFmt w:val="bullet"/>
      <w:lvlText w:val="•"/>
      <w:lvlJc w:val="left"/>
      <w:pPr>
        <w:ind w:left="2184" w:hanging="245"/>
      </w:pPr>
      <w:rPr>
        <w:rFonts w:hint="default"/>
        <w:lang w:val="es-ES" w:eastAsia="en-US" w:bidi="ar-SA"/>
      </w:rPr>
    </w:lvl>
    <w:lvl w:ilvl="5" w:tplc="7BAE4D42">
      <w:numFmt w:val="bullet"/>
      <w:lvlText w:val="•"/>
      <w:lvlJc w:val="left"/>
      <w:pPr>
        <w:ind w:left="2705" w:hanging="245"/>
      </w:pPr>
      <w:rPr>
        <w:rFonts w:hint="default"/>
        <w:lang w:val="es-ES" w:eastAsia="en-US" w:bidi="ar-SA"/>
      </w:rPr>
    </w:lvl>
    <w:lvl w:ilvl="6" w:tplc="5FE09832">
      <w:numFmt w:val="bullet"/>
      <w:lvlText w:val="•"/>
      <w:lvlJc w:val="left"/>
      <w:pPr>
        <w:ind w:left="3226" w:hanging="245"/>
      </w:pPr>
      <w:rPr>
        <w:rFonts w:hint="default"/>
        <w:lang w:val="es-ES" w:eastAsia="en-US" w:bidi="ar-SA"/>
      </w:rPr>
    </w:lvl>
    <w:lvl w:ilvl="7" w:tplc="52561C22">
      <w:numFmt w:val="bullet"/>
      <w:lvlText w:val="•"/>
      <w:lvlJc w:val="left"/>
      <w:pPr>
        <w:ind w:left="3747" w:hanging="245"/>
      </w:pPr>
      <w:rPr>
        <w:rFonts w:hint="default"/>
        <w:lang w:val="es-ES" w:eastAsia="en-US" w:bidi="ar-SA"/>
      </w:rPr>
    </w:lvl>
    <w:lvl w:ilvl="8" w:tplc="C3D424C2">
      <w:numFmt w:val="bullet"/>
      <w:lvlText w:val="•"/>
      <w:lvlJc w:val="left"/>
      <w:pPr>
        <w:ind w:left="4268" w:hanging="245"/>
      </w:pPr>
      <w:rPr>
        <w:rFonts w:hint="default"/>
        <w:lang w:val="es-ES" w:eastAsia="en-US" w:bidi="ar-SA"/>
      </w:rPr>
    </w:lvl>
  </w:abstractNum>
  <w:num w:numId="1" w16cid:durableId="693533499">
    <w:abstractNumId w:val="17"/>
  </w:num>
  <w:num w:numId="2" w16cid:durableId="1404184314">
    <w:abstractNumId w:val="15"/>
  </w:num>
  <w:num w:numId="3" w16cid:durableId="1099914322">
    <w:abstractNumId w:val="0"/>
  </w:num>
  <w:num w:numId="4" w16cid:durableId="1943151229">
    <w:abstractNumId w:val="26"/>
  </w:num>
  <w:num w:numId="5" w16cid:durableId="1786921379">
    <w:abstractNumId w:val="18"/>
  </w:num>
  <w:num w:numId="6" w16cid:durableId="856848971">
    <w:abstractNumId w:val="29"/>
  </w:num>
  <w:num w:numId="7" w16cid:durableId="1712148043">
    <w:abstractNumId w:val="27"/>
  </w:num>
  <w:num w:numId="8" w16cid:durableId="1357079744">
    <w:abstractNumId w:val="30"/>
  </w:num>
  <w:num w:numId="9" w16cid:durableId="1310667706">
    <w:abstractNumId w:val="10"/>
  </w:num>
  <w:num w:numId="10" w16cid:durableId="1276791157">
    <w:abstractNumId w:val="23"/>
  </w:num>
  <w:num w:numId="11" w16cid:durableId="1431462195">
    <w:abstractNumId w:val="14"/>
  </w:num>
  <w:num w:numId="12" w16cid:durableId="1286693919">
    <w:abstractNumId w:val="22"/>
  </w:num>
  <w:num w:numId="13" w16cid:durableId="203954231">
    <w:abstractNumId w:val="9"/>
  </w:num>
  <w:num w:numId="14" w16cid:durableId="1400640849">
    <w:abstractNumId w:val="1"/>
  </w:num>
  <w:num w:numId="15" w16cid:durableId="1248924440">
    <w:abstractNumId w:val="21"/>
  </w:num>
  <w:num w:numId="16" w16cid:durableId="693337528">
    <w:abstractNumId w:val="3"/>
  </w:num>
  <w:num w:numId="17" w16cid:durableId="1919090875">
    <w:abstractNumId w:val="32"/>
  </w:num>
  <w:num w:numId="18" w16cid:durableId="1186167029">
    <w:abstractNumId w:val="6"/>
  </w:num>
  <w:num w:numId="19" w16cid:durableId="1595212451">
    <w:abstractNumId w:val="7"/>
  </w:num>
  <w:num w:numId="20" w16cid:durableId="1294753261">
    <w:abstractNumId w:val="8"/>
  </w:num>
  <w:num w:numId="21" w16cid:durableId="2138453063">
    <w:abstractNumId w:val="16"/>
  </w:num>
  <w:num w:numId="22" w16cid:durableId="1123965533">
    <w:abstractNumId w:val="2"/>
  </w:num>
  <w:num w:numId="23" w16cid:durableId="1577742214">
    <w:abstractNumId w:val="4"/>
  </w:num>
  <w:num w:numId="24" w16cid:durableId="1019283257">
    <w:abstractNumId w:val="13"/>
  </w:num>
  <w:num w:numId="25" w16cid:durableId="61831021">
    <w:abstractNumId w:val="20"/>
  </w:num>
  <w:num w:numId="26" w16cid:durableId="1854494374">
    <w:abstractNumId w:val="31"/>
  </w:num>
  <w:num w:numId="27" w16cid:durableId="1178696487">
    <w:abstractNumId w:val="25"/>
  </w:num>
  <w:num w:numId="28" w16cid:durableId="1610812347">
    <w:abstractNumId w:val="28"/>
  </w:num>
  <w:num w:numId="29" w16cid:durableId="327055269">
    <w:abstractNumId w:val="12"/>
  </w:num>
  <w:num w:numId="30" w16cid:durableId="1129711650">
    <w:abstractNumId w:val="11"/>
  </w:num>
  <w:num w:numId="31" w16cid:durableId="1542091192">
    <w:abstractNumId w:val="19"/>
  </w:num>
  <w:num w:numId="32" w16cid:durableId="1875921588">
    <w:abstractNumId w:val="24"/>
  </w:num>
  <w:num w:numId="33" w16cid:durableId="144064408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B2CAF"/>
    <w:rsid w:val="000E76B6"/>
    <w:rsid w:val="000F595F"/>
    <w:rsid w:val="00106F17"/>
    <w:rsid w:val="00137F0E"/>
    <w:rsid w:val="0016576D"/>
    <w:rsid w:val="00187E21"/>
    <w:rsid w:val="001B16C7"/>
    <w:rsid w:val="001C1C17"/>
    <w:rsid w:val="001D5653"/>
    <w:rsid w:val="00220784"/>
    <w:rsid w:val="00237DB7"/>
    <w:rsid w:val="0025287F"/>
    <w:rsid w:val="002A6097"/>
    <w:rsid w:val="002D1F14"/>
    <w:rsid w:val="002D6660"/>
    <w:rsid w:val="002F2ECC"/>
    <w:rsid w:val="0030526A"/>
    <w:rsid w:val="003623FF"/>
    <w:rsid w:val="00373943"/>
    <w:rsid w:val="00376FBD"/>
    <w:rsid w:val="004044F5"/>
    <w:rsid w:val="00424A31"/>
    <w:rsid w:val="00492714"/>
    <w:rsid w:val="004A1E12"/>
    <w:rsid w:val="004E33CF"/>
    <w:rsid w:val="00504313"/>
    <w:rsid w:val="0056582C"/>
    <w:rsid w:val="005661FE"/>
    <w:rsid w:val="005971C2"/>
    <w:rsid w:val="005B41EC"/>
    <w:rsid w:val="005F48D4"/>
    <w:rsid w:val="00617D71"/>
    <w:rsid w:val="00654DBE"/>
    <w:rsid w:val="00660C11"/>
    <w:rsid w:val="00687E2D"/>
    <w:rsid w:val="006968BB"/>
    <w:rsid w:val="006A3143"/>
    <w:rsid w:val="00771396"/>
    <w:rsid w:val="007766F8"/>
    <w:rsid w:val="00780911"/>
    <w:rsid w:val="00783A4C"/>
    <w:rsid w:val="007B42FF"/>
    <w:rsid w:val="007C6543"/>
    <w:rsid w:val="007D390E"/>
    <w:rsid w:val="00831A84"/>
    <w:rsid w:val="00835C59"/>
    <w:rsid w:val="0084692E"/>
    <w:rsid w:val="008838E1"/>
    <w:rsid w:val="008C19AD"/>
    <w:rsid w:val="008E1B64"/>
    <w:rsid w:val="009313B9"/>
    <w:rsid w:val="0098417F"/>
    <w:rsid w:val="00A40309"/>
    <w:rsid w:val="00A416F7"/>
    <w:rsid w:val="00AC57AB"/>
    <w:rsid w:val="00B20977"/>
    <w:rsid w:val="00B22C8C"/>
    <w:rsid w:val="00BF583B"/>
    <w:rsid w:val="00C25142"/>
    <w:rsid w:val="00C2684B"/>
    <w:rsid w:val="00C63449"/>
    <w:rsid w:val="00CC2A9B"/>
    <w:rsid w:val="00D3338A"/>
    <w:rsid w:val="00D52750"/>
    <w:rsid w:val="00D9524E"/>
    <w:rsid w:val="00E018C1"/>
    <w:rsid w:val="00E0275B"/>
    <w:rsid w:val="00E6615B"/>
    <w:rsid w:val="00E733D8"/>
    <w:rsid w:val="00E9376A"/>
    <w:rsid w:val="00F0646A"/>
    <w:rsid w:val="00F4222C"/>
    <w:rsid w:val="00F80F8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4A1E1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basedOn w:val="Fuentedeprrafopredeter"/>
    <w:link w:val="Ttulo4"/>
    <w:uiPriority w:val="9"/>
    <w:semiHidden/>
    <w:rsid w:val="004A1E12"/>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504313"/>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4394415">
      <w:bodyDiv w:val="1"/>
      <w:marLeft w:val="0"/>
      <w:marRight w:val="0"/>
      <w:marTop w:val="0"/>
      <w:marBottom w:val="0"/>
      <w:divBdr>
        <w:top w:val="none" w:sz="0" w:space="0" w:color="auto"/>
        <w:left w:val="none" w:sz="0" w:space="0" w:color="auto"/>
        <w:bottom w:val="none" w:sz="0" w:space="0" w:color="auto"/>
        <w:right w:val="none" w:sz="0" w:space="0" w:color="auto"/>
      </w:divBdr>
    </w:div>
    <w:div w:id="15711144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6</Pages>
  <Words>1439</Words>
  <Characters>7920</Characters>
  <Application>Microsoft Office Word</Application>
  <DocSecurity>0</DocSecurity>
  <Lines>66</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8</cp:revision>
  <dcterms:created xsi:type="dcterms:W3CDTF">2024-04-08T20:05:00Z</dcterms:created>
  <dcterms:modified xsi:type="dcterms:W3CDTF">2025-01-07T09:57:00Z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